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E4A8A" w14:textId="2A675E82" w:rsidR="005C4FCA" w:rsidRPr="00203909" w:rsidRDefault="005C4FCA" w:rsidP="005C4FC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203909">
        <w:rPr>
          <w:rFonts w:ascii="Arial" w:eastAsia="SimSun" w:hAnsi="Arial" w:cs="Times New Roman"/>
          <w:b/>
          <w:bCs/>
          <w:sz w:val="24"/>
          <w:szCs w:val="20"/>
          <w:lang w:val="en-US"/>
        </w:rPr>
        <w:t xml:space="preserve">3GPP TSG-RAN </w:t>
      </w:r>
      <w:r w:rsidRPr="00203909">
        <w:rPr>
          <w:rFonts w:ascii="Arial" w:eastAsia="SimSun" w:hAnsi="Arial" w:cs="Times New Roman"/>
          <w:b/>
          <w:sz w:val="24"/>
          <w:szCs w:val="20"/>
          <w:lang w:val="en-US"/>
        </w:rPr>
        <w:t>WG4 Meeting #1</w:t>
      </w:r>
      <w:r>
        <w:rPr>
          <w:rFonts w:ascii="Arial" w:eastAsia="SimSun" w:hAnsi="Arial" w:cs="Times New Roman"/>
          <w:b/>
          <w:sz w:val="24"/>
          <w:szCs w:val="20"/>
          <w:lang w:val="en-US"/>
        </w:rPr>
        <w:t>14</w:t>
      </w:r>
      <w:r w:rsidRPr="00203909">
        <w:rPr>
          <w:rFonts w:ascii="Arial" w:eastAsia="SimSun" w:hAnsi="Arial" w:cs="Times New Roman"/>
          <w:b/>
          <w:bCs/>
          <w:sz w:val="24"/>
          <w:szCs w:val="20"/>
          <w:lang w:val="en-US"/>
        </w:rPr>
        <w:tab/>
      </w:r>
      <w:r w:rsidR="00C2611F" w:rsidRPr="00C2611F">
        <w:rPr>
          <w:rFonts w:ascii="Arial" w:eastAsia="SimSun" w:hAnsi="Arial" w:cs="Times New Roman"/>
          <w:b/>
          <w:bCs/>
          <w:sz w:val="24"/>
          <w:szCs w:val="20"/>
        </w:rPr>
        <w:t>R4-2501405</w:t>
      </w:r>
    </w:p>
    <w:bookmarkEnd w:id="0"/>
    <w:bookmarkEnd w:id="1"/>
    <w:p w14:paraId="3E5E8579" w14:textId="77777777" w:rsidR="005C4FCA" w:rsidRDefault="005C4FCA" w:rsidP="005C4FCA">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sidRPr="00154183">
        <w:rPr>
          <w:rFonts w:ascii="Arial" w:eastAsia="SimSun" w:hAnsi="Arial" w:cs="Times New Roman"/>
          <w:b/>
          <w:sz w:val="24"/>
          <w:szCs w:val="20"/>
          <w:lang w:val="en-US"/>
        </w:rPr>
        <w:t>Athens, Greece, 17-21 February 2025</w:t>
      </w:r>
    </w:p>
    <w:p w14:paraId="7B3FBA7D" w14:textId="77777777" w:rsidR="00582D2F" w:rsidRPr="00582D2F" w:rsidRDefault="00582D2F" w:rsidP="00582D2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highlight w:val="yellow"/>
          <w:lang w:val="en-US" w:eastAsia="ja-JP"/>
        </w:rPr>
      </w:pPr>
    </w:p>
    <w:p w14:paraId="5333E1B7" w14:textId="19A1B521" w:rsidR="00841BCD" w:rsidRPr="00614DD8" w:rsidRDefault="00841BCD" w:rsidP="00841BCD">
      <w:pPr>
        <w:tabs>
          <w:tab w:val="left" w:pos="1985"/>
        </w:tabs>
        <w:ind w:left="1985" w:hanging="1985"/>
        <w:rPr>
          <w:rFonts w:ascii="Arial" w:eastAsia="Calibri" w:hAnsi="Arial" w:cs="Arial"/>
          <w:b/>
          <w:bCs/>
          <w:sz w:val="24"/>
          <w:lang w:val="en-US"/>
        </w:rPr>
      </w:pPr>
      <w:r w:rsidRPr="00582D2F">
        <w:rPr>
          <w:rFonts w:ascii="Arial" w:eastAsia="Calibri" w:hAnsi="Arial" w:cs="Arial"/>
          <w:b/>
          <w:bCs/>
          <w:sz w:val="24"/>
          <w:lang w:val="en-US"/>
        </w:rPr>
        <w:t>Source:</w:t>
      </w:r>
      <w:r w:rsidRPr="00582D2F">
        <w:rPr>
          <w:rFonts w:ascii="Arial" w:eastAsia="Calibri" w:hAnsi="Arial" w:cs="Arial"/>
          <w:b/>
          <w:bCs/>
          <w:sz w:val="24"/>
          <w:lang w:val="en-US"/>
        </w:rPr>
        <w:tab/>
        <w:t>Nokia</w:t>
      </w:r>
    </w:p>
    <w:p w14:paraId="08670D37" w14:textId="1A3600FB"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287380">
        <w:rPr>
          <w:rFonts w:ascii="Arial" w:eastAsia="Calibri" w:hAnsi="Arial" w:cs="Arial"/>
          <w:b/>
          <w:bCs/>
          <w:sz w:val="24"/>
          <w:lang w:val="en-US"/>
        </w:rPr>
        <w:t xml:space="preserve">On </w:t>
      </w:r>
      <w:r w:rsidR="00064EAA">
        <w:rPr>
          <w:rFonts w:ascii="Arial" w:eastAsia="Calibri" w:hAnsi="Arial" w:cs="Arial"/>
          <w:b/>
          <w:bCs/>
          <w:sz w:val="24"/>
          <w:lang w:val="en-US"/>
        </w:rPr>
        <w:t>NR MIMO Phase 5</w:t>
      </w:r>
      <w:r w:rsidR="00287380">
        <w:rPr>
          <w:rFonts w:ascii="Arial" w:eastAsia="Calibri" w:hAnsi="Arial" w:cs="Arial"/>
          <w:b/>
          <w:bCs/>
          <w:sz w:val="24"/>
          <w:lang w:val="en-US"/>
        </w:rPr>
        <w:t xml:space="preserve"> </w:t>
      </w:r>
      <w:r w:rsidR="0035626A" w:rsidRPr="0035626A">
        <w:rPr>
          <w:rFonts w:ascii="Arial" w:eastAsia="Calibri" w:hAnsi="Arial" w:cs="Arial"/>
          <w:b/>
          <w:bCs/>
          <w:sz w:val="24"/>
          <w:lang w:val="en-US"/>
        </w:rPr>
        <w:t>UEIBM requirements</w:t>
      </w:r>
    </w:p>
    <w:p w14:paraId="7472A163" w14:textId="0C0D5B13"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0355DA">
        <w:rPr>
          <w:rFonts w:ascii="Arial" w:eastAsia="MS Mincho" w:hAnsi="Arial" w:cs="Arial"/>
          <w:b/>
          <w:bCs/>
          <w:sz w:val="24"/>
          <w:szCs w:val="20"/>
          <w:lang w:val="en-US"/>
        </w:rPr>
        <w:t>7.2</w:t>
      </w:r>
      <w:r w:rsidR="00126831">
        <w:rPr>
          <w:rFonts w:ascii="Arial" w:eastAsia="MS Mincho" w:hAnsi="Arial" w:cs="Arial"/>
          <w:b/>
          <w:bCs/>
          <w:sz w:val="24"/>
          <w:szCs w:val="20"/>
          <w:lang w:val="en-US"/>
        </w:rPr>
        <w:t>2.3.1</w:t>
      </w:r>
    </w:p>
    <w:p w14:paraId="6CA64BD2"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CF5EF4C" w14:textId="77777777" w:rsidR="00841BCD" w:rsidRPr="00614DD8" w:rsidRDefault="00841BCD" w:rsidP="00A37002">
      <w:pPr>
        <w:pStyle w:val="RAN4H1"/>
        <w:rPr>
          <w:lang w:val="en-US"/>
        </w:rPr>
      </w:pPr>
      <w:bookmarkStart w:id="2" w:name="_Toc116995841"/>
      <w:r w:rsidRPr="00614DD8">
        <w:rPr>
          <w:lang w:val="en-US"/>
        </w:rPr>
        <w:t>Intro</w:t>
      </w:r>
      <w:r w:rsidRPr="00614DD8">
        <w:rPr>
          <w:rStyle w:val="RAN4H1Char"/>
          <w:lang w:val="en-US"/>
        </w:rPr>
        <w:t>ductio</w:t>
      </w:r>
      <w:r w:rsidRPr="00614DD8">
        <w:rPr>
          <w:lang w:val="en-US"/>
        </w:rPr>
        <w:t>n</w:t>
      </w:r>
      <w:bookmarkEnd w:id="2"/>
    </w:p>
    <w:p w14:paraId="48B380DD" w14:textId="5823610A" w:rsidR="004377BE" w:rsidRPr="004377BE" w:rsidRDefault="00B32FE9" w:rsidP="004377BE">
      <w:pPr>
        <w:rPr>
          <w:lang w:val="en-US"/>
        </w:rPr>
      </w:pPr>
      <w:r w:rsidRPr="00C00986">
        <w:rPr>
          <w:lang w:val="en-US"/>
        </w:rPr>
        <w:t xml:space="preserve">In this document, we present Nokia’s views regarding </w:t>
      </w:r>
      <w:r w:rsidR="00A672EF" w:rsidRPr="00C00986">
        <w:rPr>
          <w:lang w:val="en-US"/>
        </w:rPr>
        <w:t>the core requirements that RAN4 need</w:t>
      </w:r>
      <w:r w:rsidR="00A42131" w:rsidRPr="00C00986">
        <w:rPr>
          <w:lang w:val="en-US"/>
        </w:rPr>
        <w:t>s</w:t>
      </w:r>
      <w:r w:rsidR="00A672EF" w:rsidRPr="00C00986">
        <w:rPr>
          <w:lang w:val="en-US"/>
        </w:rPr>
        <w:t xml:space="preserve"> to </w:t>
      </w:r>
      <w:r w:rsidR="004D214A" w:rsidRPr="00C00986">
        <w:rPr>
          <w:lang w:val="en-US"/>
        </w:rPr>
        <w:t>discuss in relation to the UE-initiated beam management</w:t>
      </w:r>
      <w:r w:rsidR="00C00986" w:rsidRPr="00C00986">
        <w:rPr>
          <w:lang w:val="en-US"/>
        </w:rPr>
        <w:t xml:space="preserve"> feature.</w:t>
      </w:r>
    </w:p>
    <w:p w14:paraId="5AA1DDF4" w14:textId="473AC718" w:rsidR="00CB22B2" w:rsidRPr="00410743" w:rsidRDefault="00FE5B53" w:rsidP="00421451">
      <w:pPr>
        <w:pStyle w:val="RAN4H1"/>
        <w:rPr>
          <w:lang w:val="en-US"/>
        </w:rPr>
      </w:pPr>
      <w:r w:rsidRPr="00884D46">
        <w:rPr>
          <w:noProof/>
          <w:color w:val="BFBFBF" w:themeColor="background1" w:themeShade="BF"/>
        </w:rPr>
        <mc:AlternateContent>
          <mc:Choice Requires="wps">
            <w:drawing>
              <wp:anchor distT="45720" distB="45720" distL="114300" distR="114300" simplePos="0" relativeHeight="251658240" behindDoc="0" locked="0" layoutInCell="1" allowOverlap="1" wp14:anchorId="5D72FC36" wp14:editId="267C0891">
                <wp:simplePos x="0" y="0"/>
                <wp:positionH relativeFrom="column">
                  <wp:posOffset>50800</wp:posOffset>
                </wp:positionH>
                <wp:positionV relativeFrom="paragraph">
                  <wp:posOffset>622300</wp:posOffset>
                </wp:positionV>
                <wp:extent cx="6096000" cy="5226050"/>
                <wp:effectExtent l="0" t="0" r="1905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5226050"/>
                        </a:xfrm>
                        <a:prstGeom prst="rect">
                          <a:avLst/>
                        </a:prstGeom>
                        <a:solidFill>
                          <a:srgbClr val="FFFFFF"/>
                        </a:solidFill>
                        <a:ln w="9525">
                          <a:solidFill>
                            <a:srgbClr val="000000"/>
                          </a:solidFill>
                          <a:miter lim="800000"/>
                          <a:headEnd/>
                          <a:tailEnd/>
                        </a:ln>
                      </wps:spPr>
                      <wps:txbx>
                        <w:txbxContent>
                          <w:p w14:paraId="181A9ACE" w14:textId="3EAB3836" w:rsidR="00884D46" w:rsidRPr="00016435" w:rsidRDefault="00884D46" w:rsidP="00884D46">
                            <w:pPr>
                              <w:rPr>
                                <w:sz w:val="18"/>
                                <w:szCs w:val="20"/>
                              </w:rPr>
                            </w:pPr>
                            <w:r w:rsidRPr="00016435">
                              <w:rPr>
                                <w:b/>
                                <w:bCs/>
                                <w:sz w:val="18"/>
                                <w:szCs w:val="20"/>
                                <w:u w:val="single"/>
                              </w:rPr>
                              <w:t>Issue 1-4: Reporting delay requirements</w:t>
                            </w:r>
                          </w:p>
                          <w:p w14:paraId="4FB197F1" w14:textId="77777777" w:rsidR="00884D46" w:rsidRPr="00016435" w:rsidRDefault="00884D46" w:rsidP="00884D46">
                            <w:pPr>
                              <w:rPr>
                                <w:sz w:val="18"/>
                                <w:szCs w:val="20"/>
                              </w:rPr>
                            </w:pPr>
                            <w:r w:rsidRPr="00016435">
                              <w:rPr>
                                <w:b/>
                                <w:bCs/>
                                <w:sz w:val="18"/>
                                <w:szCs w:val="20"/>
                              </w:rPr>
                              <w:t>&lt;Way forward &gt;</w:t>
                            </w:r>
                          </w:p>
                          <w:p w14:paraId="6B1EE0D9" w14:textId="77777777" w:rsidR="00884D46" w:rsidRPr="00016435" w:rsidRDefault="00884D46" w:rsidP="00685815">
                            <w:pPr>
                              <w:numPr>
                                <w:ilvl w:val="0"/>
                                <w:numId w:val="9"/>
                              </w:numPr>
                              <w:spacing w:after="0"/>
                              <w:rPr>
                                <w:sz w:val="18"/>
                                <w:szCs w:val="20"/>
                              </w:rPr>
                            </w:pPr>
                            <w:r w:rsidRPr="00016435">
                              <w:rPr>
                                <w:sz w:val="18"/>
                                <w:szCs w:val="20"/>
                              </w:rPr>
                              <w:t>Option 1: (Qualcomm)</w:t>
                            </w:r>
                          </w:p>
                          <w:p w14:paraId="1AA4DF0B" w14:textId="77777777" w:rsidR="00884D46" w:rsidRPr="00016435" w:rsidRDefault="00884D46" w:rsidP="00685815">
                            <w:pPr>
                              <w:numPr>
                                <w:ilvl w:val="1"/>
                                <w:numId w:val="9"/>
                              </w:numPr>
                              <w:spacing w:after="0"/>
                              <w:rPr>
                                <w:sz w:val="18"/>
                                <w:szCs w:val="20"/>
                              </w:rPr>
                            </w:pPr>
                            <w:proofErr w:type="spellStart"/>
                            <w:r w:rsidRPr="00016435">
                              <w:rPr>
                                <w:sz w:val="18"/>
                                <w:szCs w:val="20"/>
                              </w:rPr>
                              <w:t>T</w:t>
                            </w:r>
                            <w:r w:rsidRPr="00016435">
                              <w:rPr>
                                <w:sz w:val="18"/>
                                <w:szCs w:val="20"/>
                                <w:vertAlign w:val="subscript"/>
                              </w:rPr>
                              <w:t>gap</w:t>
                            </w:r>
                            <w:proofErr w:type="spellEnd"/>
                            <w:r w:rsidRPr="00016435">
                              <w:rPr>
                                <w:sz w:val="18"/>
                                <w:szCs w:val="20"/>
                                <w:vertAlign w:val="subscript"/>
                              </w:rPr>
                              <w:t xml:space="preserve"> </w:t>
                            </w:r>
                            <w:r w:rsidRPr="00016435">
                              <w:rPr>
                                <w:sz w:val="18"/>
                                <w:szCs w:val="20"/>
                              </w:rPr>
                              <w:t>+ T</w:t>
                            </w:r>
                            <w:r w:rsidRPr="00016435">
                              <w:rPr>
                                <w:sz w:val="18"/>
                                <w:szCs w:val="20"/>
                                <w:vertAlign w:val="subscript"/>
                              </w:rPr>
                              <w:t>L1-RSRP-measure</w:t>
                            </w:r>
                            <w:r w:rsidRPr="00016435">
                              <w:rPr>
                                <w:sz w:val="18"/>
                                <w:szCs w:val="20"/>
                              </w:rPr>
                              <w:t>; T</w:t>
                            </w:r>
                            <w:r w:rsidRPr="00016435">
                              <w:rPr>
                                <w:sz w:val="18"/>
                                <w:szCs w:val="20"/>
                                <w:vertAlign w:val="subscript"/>
                              </w:rPr>
                              <w:t>L1-RSRP-measure</w:t>
                            </w:r>
                            <w:r w:rsidRPr="00016435">
                              <w:rPr>
                                <w:sz w:val="18"/>
                                <w:szCs w:val="20"/>
                              </w:rPr>
                              <w:t xml:space="preserve"> in Issue 1-2; The measurement reporting delay excludes a delay which is caused by no UL resources being available for UE to send the measurement report on; In test cases, set </w:t>
                            </w:r>
                            <w:proofErr w:type="spellStart"/>
                            <w:r w:rsidRPr="00016435">
                              <w:rPr>
                                <w:sz w:val="18"/>
                                <w:szCs w:val="20"/>
                              </w:rPr>
                              <w:t>T</w:t>
                            </w:r>
                            <w:r w:rsidRPr="00016435">
                              <w:rPr>
                                <w:sz w:val="18"/>
                                <w:szCs w:val="20"/>
                                <w:vertAlign w:val="subscript"/>
                              </w:rPr>
                              <w:t>gap</w:t>
                            </w:r>
                            <w:proofErr w:type="spellEnd"/>
                            <w:r w:rsidRPr="00016435">
                              <w:rPr>
                                <w:sz w:val="18"/>
                                <w:szCs w:val="20"/>
                              </w:rPr>
                              <w:t xml:space="preserve"> = 0;</w:t>
                            </w:r>
                          </w:p>
                          <w:p w14:paraId="420D665D" w14:textId="77777777" w:rsidR="00884D46" w:rsidRPr="00016435" w:rsidRDefault="00884D46" w:rsidP="00685815">
                            <w:pPr>
                              <w:numPr>
                                <w:ilvl w:val="0"/>
                                <w:numId w:val="9"/>
                              </w:numPr>
                              <w:spacing w:after="0"/>
                              <w:rPr>
                                <w:sz w:val="18"/>
                                <w:szCs w:val="20"/>
                              </w:rPr>
                            </w:pPr>
                            <w:r w:rsidRPr="00016435">
                              <w:rPr>
                                <w:sz w:val="18"/>
                                <w:szCs w:val="20"/>
                              </w:rPr>
                              <w:t>Option 2: (Nokia)</w:t>
                            </w:r>
                          </w:p>
                          <w:p w14:paraId="171CCE90" w14:textId="77777777" w:rsidR="00884D46" w:rsidRPr="00016435" w:rsidRDefault="00884D46" w:rsidP="00685815">
                            <w:pPr>
                              <w:numPr>
                                <w:ilvl w:val="1"/>
                                <w:numId w:val="9"/>
                              </w:numPr>
                              <w:spacing w:after="0"/>
                              <w:rPr>
                                <w:sz w:val="18"/>
                                <w:szCs w:val="20"/>
                                <w:lang w:val="en-US"/>
                              </w:rPr>
                            </w:pPr>
                            <w:r w:rsidRPr="00016435">
                              <w:rPr>
                                <w:sz w:val="18"/>
                                <w:szCs w:val="20"/>
                                <w:lang w:val="en-US"/>
                              </w:rPr>
                              <w:t xml:space="preserve">The </w:t>
                            </w:r>
                            <w:r w:rsidRPr="00016435">
                              <w:rPr>
                                <w:sz w:val="18"/>
                                <w:szCs w:val="20"/>
                              </w:rPr>
                              <w:t>maximum</w:t>
                            </w:r>
                            <w:r w:rsidRPr="00016435">
                              <w:rPr>
                                <w:sz w:val="18"/>
                                <w:szCs w:val="20"/>
                                <w:lang w:val="en-US"/>
                              </w:rPr>
                              <w:t xml:space="preserve"> delay requirement for the first PUCCH channel is determined in relation to the reception time instant of the RS that triggered the UEIBM event.</w:t>
                            </w:r>
                          </w:p>
                          <w:p w14:paraId="472D1672" w14:textId="77777777" w:rsidR="00884D46" w:rsidRPr="00016435" w:rsidRDefault="00884D46" w:rsidP="00685815">
                            <w:pPr>
                              <w:numPr>
                                <w:ilvl w:val="0"/>
                                <w:numId w:val="9"/>
                              </w:numPr>
                              <w:spacing w:after="0"/>
                              <w:rPr>
                                <w:sz w:val="18"/>
                                <w:szCs w:val="20"/>
                              </w:rPr>
                            </w:pPr>
                            <w:r w:rsidRPr="00016435">
                              <w:rPr>
                                <w:sz w:val="18"/>
                                <w:szCs w:val="20"/>
                              </w:rPr>
                              <w:t>Option 3: (Xiaomi)</w:t>
                            </w:r>
                          </w:p>
                          <w:p w14:paraId="27C2ECBB" w14:textId="77777777" w:rsidR="00884D46" w:rsidRPr="00016435" w:rsidRDefault="00884D46" w:rsidP="00685815">
                            <w:pPr>
                              <w:numPr>
                                <w:ilvl w:val="1"/>
                                <w:numId w:val="9"/>
                              </w:numPr>
                              <w:spacing w:after="0"/>
                              <w:rPr>
                                <w:sz w:val="18"/>
                                <w:szCs w:val="20"/>
                                <w:lang w:val="en-US"/>
                              </w:rPr>
                            </w:pPr>
                            <w:r w:rsidRPr="00016435">
                              <w:rPr>
                                <w:sz w:val="18"/>
                                <w:szCs w:val="20"/>
                                <w:lang w:val="en-US"/>
                              </w:rPr>
                              <w:t xml:space="preserve">If </w:t>
                            </w:r>
                            <w:r w:rsidRPr="00016435">
                              <w:rPr>
                                <w:sz w:val="18"/>
                                <w:szCs w:val="20"/>
                              </w:rPr>
                              <w:t>multiple</w:t>
                            </w:r>
                            <w:r w:rsidRPr="00016435">
                              <w:rPr>
                                <w:sz w:val="18"/>
                                <w:szCs w:val="20"/>
                                <w:lang w:val="en-US"/>
                              </w:rPr>
                              <w:t xml:space="preserve"> beams will be measured, total measurement time will be maximum measurement period between multiple beams.</w:t>
                            </w:r>
                          </w:p>
                          <w:p w14:paraId="7C008930" w14:textId="77777777" w:rsidR="00884D46" w:rsidRPr="00016435" w:rsidRDefault="00884D46" w:rsidP="00685815">
                            <w:pPr>
                              <w:numPr>
                                <w:ilvl w:val="0"/>
                                <w:numId w:val="9"/>
                              </w:numPr>
                              <w:spacing w:after="0"/>
                              <w:rPr>
                                <w:sz w:val="18"/>
                                <w:szCs w:val="20"/>
                              </w:rPr>
                            </w:pPr>
                            <w:r w:rsidRPr="00016435">
                              <w:rPr>
                                <w:sz w:val="18"/>
                                <w:szCs w:val="20"/>
                              </w:rPr>
                              <w:t>Option 4: (Samsung)</w:t>
                            </w:r>
                          </w:p>
                          <w:p w14:paraId="3B9BECAD" w14:textId="77777777" w:rsidR="00884D46" w:rsidRPr="00016435" w:rsidRDefault="00884D46" w:rsidP="00685815">
                            <w:pPr>
                              <w:numPr>
                                <w:ilvl w:val="1"/>
                                <w:numId w:val="9"/>
                              </w:numPr>
                              <w:spacing w:after="0"/>
                              <w:rPr>
                                <w:sz w:val="18"/>
                                <w:szCs w:val="20"/>
                                <w:lang w:val="en-US"/>
                              </w:rPr>
                            </w:pPr>
                            <w:r w:rsidRPr="00016435">
                              <w:rPr>
                                <w:sz w:val="18"/>
                                <w:szCs w:val="20"/>
                                <w:lang w:val="en-US"/>
                              </w:rPr>
                              <w:t>Need further RAN1 progress for RSs relationship between current beam and new beams.</w:t>
                            </w:r>
                          </w:p>
                          <w:p w14:paraId="67D37499" w14:textId="77777777" w:rsidR="00884D46" w:rsidRPr="00016435" w:rsidRDefault="00884D46" w:rsidP="00685815">
                            <w:pPr>
                              <w:numPr>
                                <w:ilvl w:val="0"/>
                                <w:numId w:val="9"/>
                              </w:numPr>
                              <w:spacing w:after="0"/>
                              <w:rPr>
                                <w:sz w:val="18"/>
                                <w:szCs w:val="20"/>
                              </w:rPr>
                            </w:pPr>
                            <w:r w:rsidRPr="00016435">
                              <w:rPr>
                                <w:sz w:val="18"/>
                                <w:szCs w:val="20"/>
                              </w:rPr>
                              <w:t>Option 5: (CMCC)</w:t>
                            </w:r>
                          </w:p>
                          <w:p w14:paraId="362D03EC" w14:textId="77777777" w:rsidR="00884D46" w:rsidRPr="00016435" w:rsidRDefault="00884D46" w:rsidP="00685815">
                            <w:pPr>
                              <w:numPr>
                                <w:ilvl w:val="1"/>
                                <w:numId w:val="9"/>
                              </w:numPr>
                              <w:spacing w:after="0"/>
                              <w:rPr>
                                <w:sz w:val="18"/>
                                <w:szCs w:val="20"/>
                                <w:lang w:val="en-US"/>
                              </w:rPr>
                            </w:pPr>
                            <w:r w:rsidRPr="00016435">
                              <w:rPr>
                                <w:sz w:val="18"/>
                                <w:szCs w:val="20"/>
                                <w:lang w:val="en-US"/>
                              </w:rPr>
                              <w:t>The</w:t>
                            </w:r>
                            <w:r w:rsidRPr="00016435">
                              <w:rPr>
                                <w:sz w:val="18"/>
                                <w:szCs w:val="20"/>
                              </w:rPr>
                              <w:t xml:space="preserve"> event triggered measurement reporting delay shall be less than T</w:t>
                            </w:r>
                            <w:r w:rsidRPr="00016435">
                              <w:rPr>
                                <w:sz w:val="18"/>
                                <w:szCs w:val="20"/>
                                <w:vertAlign w:val="subscript"/>
                              </w:rPr>
                              <w:t>L1-RSRP_Measurement_Period</w:t>
                            </w:r>
                            <w:r w:rsidRPr="00016435">
                              <w:rPr>
                                <w:sz w:val="18"/>
                                <w:szCs w:val="20"/>
                                <w:lang w:val="en-US"/>
                              </w:rPr>
                              <w:t xml:space="preserve"> or </w:t>
                            </w:r>
                            <w:r w:rsidRPr="00016435">
                              <w:rPr>
                                <w:sz w:val="18"/>
                                <w:szCs w:val="20"/>
                              </w:rPr>
                              <w:t>T</w:t>
                            </w:r>
                            <w:r w:rsidRPr="00016435">
                              <w:rPr>
                                <w:sz w:val="18"/>
                                <w:szCs w:val="20"/>
                                <w:vertAlign w:val="subscript"/>
                              </w:rPr>
                              <w:t>L1-RSRP_Measurement_Perio</w:t>
                            </w:r>
                            <w:r w:rsidRPr="00016435">
                              <w:rPr>
                                <w:sz w:val="18"/>
                                <w:szCs w:val="20"/>
                                <w:vertAlign w:val="subscript"/>
                                <w:lang w:val="en-US"/>
                              </w:rPr>
                              <w:t xml:space="preserve">d </w:t>
                            </w:r>
                            <w:r w:rsidRPr="00016435">
                              <w:rPr>
                                <w:sz w:val="18"/>
                                <w:szCs w:val="20"/>
                              </w:rPr>
                              <w:t xml:space="preserve">+ </w:t>
                            </w:r>
                            <w:proofErr w:type="spellStart"/>
                            <w:r w:rsidRPr="00016435">
                              <w:rPr>
                                <w:sz w:val="18"/>
                                <w:szCs w:val="20"/>
                              </w:rPr>
                              <w:t>T</w:t>
                            </w:r>
                            <w:r w:rsidRPr="00016435">
                              <w:rPr>
                                <w:sz w:val="18"/>
                                <w:szCs w:val="20"/>
                                <w:vertAlign w:val="subscript"/>
                              </w:rPr>
                              <w:t>SSB_time_index</w:t>
                            </w:r>
                            <w:proofErr w:type="spellEnd"/>
                            <w:r w:rsidRPr="00016435">
                              <w:rPr>
                                <w:sz w:val="18"/>
                                <w:szCs w:val="20"/>
                              </w:rPr>
                              <w:t>. The measurement reporting delay excludes a delay which is caused by no UL resources being available for UE to send the measurement report on</w:t>
                            </w:r>
                          </w:p>
                          <w:p w14:paraId="77FC559D" w14:textId="77777777" w:rsidR="00884D46" w:rsidRPr="00016435" w:rsidRDefault="00884D46" w:rsidP="00685815">
                            <w:pPr>
                              <w:numPr>
                                <w:ilvl w:val="0"/>
                                <w:numId w:val="9"/>
                              </w:numPr>
                              <w:spacing w:after="0"/>
                              <w:rPr>
                                <w:sz w:val="18"/>
                                <w:szCs w:val="20"/>
                              </w:rPr>
                            </w:pPr>
                            <w:r w:rsidRPr="00016435">
                              <w:rPr>
                                <w:sz w:val="18"/>
                                <w:szCs w:val="20"/>
                              </w:rPr>
                              <w:t>Option 6: (Apple)</w:t>
                            </w:r>
                          </w:p>
                          <w:p w14:paraId="266D62EB" w14:textId="77777777" w:rsidR="00884D46" w:rsidRPr="00016435" w:rsidRDefault="00884D46" w:rsidP="00685815">
                            <w:pPr>
                              <w:numPr>
                                <w:ilvl w:val="1"/>
                                <w:numId w:val="9"/>
                              </w:numPr>
                              <w:spacing w:after="0"/>
                              <w:rPr>
                                <w:sz w:val="18"/>
                                <w:szCs w:val="20"/>
                                <w:lang w:val="en-US"/>
                              </w:rPr>
                            </w:pPr>
                            <w:r w:rsidRPr="00016435">
                              <w:rPr>
                                <w:sz w:val="18"/>
                                <w:szCs w:val="20"/>
                                <w:lang w:val="en-US"/>
                              </w:rPr>
                              <w:t>The</w:t>
                            </w:r>
                            <w:r w:rsidRPr="00016435">
                              <w:rPr>
                                <w:sz w:val="18"/>
                                <w:szCs w:val="20"/>
                              </w:rPr>
                              <w:t xml:space="preserve"> total reporting delay is </w:t>
                            </w:r>
                            <w:proofErr w:type="spellStart"/>
                            <w:r w:rsidRPr="00016435">
                              <w:rPr>
                                <w:sz w:val="18"/>
                                <w:szCs w:val="20"/>
                              </w:rPr>
                              <w:t>T</w:t>
                            </w:r>
                            <w:r w:rsidRPr="00016435">
                              <w:rPr>
                                <w:sz w:val="18"/>
                                <w:szCs w:val="20"/>
                                <w:vertAlign w:val="subscript"/>
                              </w:rPr>
                              <w:t>first</w:t>
                            </w:r>
                            <w:proofErr w:type="spellEnd"/>
                            <w:r w:rsidRPr="00016435">
                              <w:rPr>
                                <w:sz w:val="18"/>
                                <w:szCs w:val="20"/>
                                <w:vertAlign w:val="subscript"/>
                              </w:rPr>
                              <w:t xml:space="preserve">-RS-NB </w:t>
                            </w:r>
                            <w:r w:rsidRPr="00016435">
                              <w:rPr>
                                <w:sz w:val="18"/>
                                <w:szCs w:val="20"/>
                              </w:rPr>
                              <w:t>+ T</w:t>
                            </w:r>
                            <w:r w:rsidRPr="00016435">
                              <w:rPr>
                                <w:sz w:val="18"/>
                                <w:szCs w:val="20"/>
                                <w:vertAlign w:val="subscript"/>
                              </w:rPr>
                              <w:t xml:space="preserve">L1-RSRP-NB </w:t>
                            </w:r>
                            <w:r w:rsidRPr="00016435">
                              <w:rPr>
                                <w:sz w:val="18"/>
                                <w:szCs w:val="20"/>
                              </w:rPr>
                              <w:t>+ T</w:t>
                            </w:r>
                            <w:r w:rsidRPr="00016435">
                              <w:rPr>
                                <w:sz w:val="18"/>
                                <w:szCs w:val="20"/>
                                <w:vertAlign w:val="subscript"/>
                              </w:rPr>
                              <w:t xml:space="preserve">PUCCH, </w:t>
                            </w:r>
                            <w:r w:rsidRPr="00016435">
                              <w:rPr>
                                <w:sz w:val="18"/>
                                <w:szCs w:val="20"/>
                              </w:rPr>
                              <w:t xml:space="preserve">Add </w:t>
                            </w:r>
                            <w:proofErr w:type="spellStart"/>
                            <w:r w:rsidRPr="00016435">
                              <w:rPr>
                                <w:sz w:val="18"/>
                                <w:szCs w:val="20"/>
                              </w:rPr>
                              <w:t>T</w:t>
                            </w:r>
                            <w:r w:rsidRPr="00016435">
                              <w:rPr>
                                <w:sz w:val="18"/>
                                <w:szCs w:val="20"/>
                                <w:vertAlign w:val="subscript"/>
                              </w:rPr>
                              <w:t>Pucch</w:t>
                            </w:r>
                            <w:proofErr w:type="spellEnd"/>
                            <w:r w:rsidRPr="00016435">
                              <w:rPr>
                                <w:sz w:val="18"/>
                                <w:szCs w:val="20"/>
                              </w:rPr>
                              <w:t xml:space="preserve"> in reporting delay</w:t>
                            </w:r>
                          </w:p>
                          <w:p w14:paraId="4D78A703" w14:textId="77777777" w:rsidR="00884D46" w:rsidRPr="00016435" w:rsidRDefault="00884D46" w:rsidP="00685815">
                            <w:pPr>
                              <w:numPr>
                                <w:ilvl w:val="0"/>
                                <w:numId w:val="9"/>
                              </w:numPr>
                              <w:rPr>
                                <w:sz w:val="18"/>
                                <w:szCs w:val="20"/>
                              </w:rPr>
                            </w:pPr>
                            <w:r w:rsidRPr="00016435">
                              <w:rPr>
                                <w:sz w:val="18"/>
                                <w:szCs w:val="20"/>
                              </w:rPr>
                              <w:t>Option 7: ( MediaTek)</w:t>
                            </w:r>
                          </w:p>
                          <w:p w14:paraId="28AC0F88" w14:textId="77777777" w:rsidR="00884D46" w:rsidRPr="00016435" w:rsidRDefault="00884D46" w:rsidP="00685815">
                            <w:pPr>
                              <w:numPr>
                                <w:ilvl w:val="1"/>
                                <w:numId w:val="9"/>
                              </w:numPr>
                              <w:rPr>
                                <w:sz w:val="18"/>
                                <w:szCs w:val="20"/>
                                <w:lang w:val="en-US"/>
                              </w:rPr>
                            </w:pPr>
                            <w:r w:rsidRPr="00016435">
                              <w:rPr>
                                <w:sz w:val="18"/>
                                <w:szCs w:val="20"/>
                              </w:rPr>
                              <w:t xml:space="preserve">The </w:t>
                            </w:r>
                            <w:r w:rsidRPr="00016435">
                              <w:rPr>
                                <w:sz w:val="18"/>
                                <w:szCs w:val="20"/>
                                <w:lang w:val="en-US"/>
                              </w:rPr>
                              <w:t>total</w:t>
                            </w:r>
                            <w:r w:rsidRPr="00016435">
                              <w:rPr>
                                <w:sz w:val="18"/>
                                <w:szCs w:val="20"/>
                              </w:rPr>
                              <w:t xml:space="preserve"> reporting delay is T</w:t>
                            </w:r>
                            <w:r w:rsidRPr="00016435">
                              <w:rPr>
                                <w:sz w:val="18"/>
                                <w:szCs w:val="20"/>
                                <w:vertAlign w:val="subscript"/>
                              </w:rPr>
                              <w:t xml:space="preserve">L1-RSRP_measure </w:t>
                            </w:r>
                            <w:r w:rsidRPr="00016435">
                              <w:rPr>
                                <w:sz w:val="18"/>
                                <w:szCs w:val="20"/>
                              </w:rPr>
                              <w:t xml:space="preserve">+ </w:t>
                            </w:r>
                            <w:proofErr w:type="spellStart"/>
                            <w:r w:rsidRPr="00016435">
                              <w:rPr>
                                <w:sz w:val="18"/>
                                <w:szCs w:val="20"/>
                              </w:rPr>
                              <w:t>T</w:t>
                            </w:r>
                            <w:r w:rsidRPr="00016435">
                              <w:rPr>
                                <w:sz w:val="18"/>
                                <w:szCs w:val="20"/>
                                <w:vertAlign w:val="subscript"/>
                              </w:rPr>
                              <w:t>first</w:t>
                            </w:r>
                            <w:proofErr w:type="spellEnd"/>
                            <w:r w:rsidRPr="00016435">
                              <w:rPr>
                                <w:sz w:val="18"/>
                                <w:szCs w:val="20"/>
                                <w:vertAlign w:val="subscript"/>
                              </w:rPr>
                              <w:t xml:space="preserve"> UL channel, </w:t>
                            </w:r>
                            <w:r w:rsidRPr="00016435">
                              <w:rPr>
                                <w:sz w:val="18"/>
                                <w:szCs w:val="20"/>
                              </w:rPr>
                              <w:t>T</w:t>
                            </w:r>
                            <w:r w:rsidRPr="00016435">
                              <w:rPr>
                                <w:sz w:val="18"/>
                                <w:szCs w:val="20"/>
                                <w:vertAlign w:val="subscript"/>
                              </w:rPr>
                              <w:t xml:space="preserve">L1-RSRP_measure </w:t>
                            </w:r>
                            <w:r w:rsidRPr="00016435">
                              <w:rPr>
                                <w:sz w:val="18"/>
                                <w:szCs w:val="20"/>
                              </w:rPr>
                              <w:t xml:space="preserve">is </w:t>
                            </w:r>
                            <w:proofErr w:type="spellStart"/>
                            <w:r w:rsidRPr="00016435">
                              <w:rPr>
                                <w:sz w:val="18"/>
                                <w:szCs w:val="20"/>
                              </w:rPr>
                              <w:t>base</w:t>
                            </w:r>
                            <w:proofErr w:type="spellEnd"/>
                            <w:r w:rsidRPr="00016435">
                              <w:rPr>
                                <w:sz w:val="18"/>
                                <w:szCs w:val="20"/>
                              </w:rPr>
                              <w:t xml:space="preserve"> on SSB or CSI-RS</w:t>
                            </w:r>
                          </w:p>
                          <w:p w14:paraId="6BDCAE65" w14:textId="77777777" w:rsidR="00884D46" w:rsidRPr="00016435" w:rsidRDefault="00884D46" w:rsidP="00685815">
                            <w:pPr>
                              <w:numPr>
                                <w:ilvl w:val="1"/>
                                <w:numId w:val="9"/>
                              </w:numPr>
                              <w:rPr>
                                <w:sz w:val="18"/>
                                <w:szCs w:val="20"/>
                                <w:lang w:val="en-US"/>
                              </w:rPr>
                            </w:pPr>
                            <w:r w:rsidRPr="00016435">
                              <w:rPr>
                                <w:sz w:val="18"/>
                                <w:szCs w:val="20"/>
                                <w:lang w:val="en-US"/>
                              </w:rPr>
                              <w:t>Event</w:t>
                            </w:r>
                            <w:r w:rsidRPr="00016435">
                              <w:rPr>
                                <w:sz w:val="18"/>
                                <w:szCs w:val="20"/>
                              </w:rPr>
                              <w:t xml:space="preserve"> evaluation period for a SSB or CSI-RS is same as their respective measurement period</w:t>
                            </w:r>
                          </w:p>
                          <w:p w14:paraId="0C1B384E" w14:textId="77777777" w:rsidR="00884D46" w:rsidRPr="00016435" w:rsidRDefault="00884D46" w:rsidP="00685815">
                            <w:pPr>
                              <w:numPr>
                                <w:ilvl w:val="0"/>
                                <w:numId w:val="9"/>
                              </w:numPr>
                              <w:rPr>
                                <w:sz w:val="18"/>
                                <w:szCs w:val="20"/>
                              </w:rPr>
                            </w:pPr>
                            <w:r w:rsidRPr="00016435">
                              <w:rPr>
                                <w:sz w:val="18"/>
                                <w:szCs w:val="20"/>
                              </w:rPr>
                              <w:t>Option 8: (Ericsson)</w:t>
                            </w:r>
                          </w:p>
                          <w:p w14:paraId="0B4BB320" w14:textId="77777777" w:rsidR="00884D46" w:rsidRPr="00016435" w:rsidRDefault="00884D46" w:rsidP="00685815">
                            <w:pPr>
                              <w:numPr>
                                <w:ilvl w:val="1"/>
                                <w:numId w:val="9"/>
                              </w:numPr>
                              <w:rPr>
                                <w:sz w:val="18"/>
                                <w:szCs w:val="20"/>
                                <w:lang w:val="en-US"/>
                              </w:rPr>
                            </w:pPr>
                            <w:r w:rsidRPr="00016435">
                              <w:rPr>
                                <w:sz w:val="18"/>
                                <w:szCs w:val="20"/>
                                <w:lang w:val="en-US"/>
                              </w:rPr>
                              <w:t>Event</w:t>
                            </w:r>
                            <w:r w:rsidRPr="00016435">
                              <w:rPr>
                                <w:sz w:val="18"/>
                                <w:szCs w:val="20"/>
                              </w:rPr>
                              <w:t xml:space="preserve"> triggered measurement reporting delay for SSB is T</w:t>
                            </w:r>
                            <w:r w:rsidRPr="00016435">
                              <w:rPr>
                                <w:sz w:val="18"/>
                                <w:szCs w:val="20"/>
                                <w:vertAlign w:val="subscript"/>
                              </w:rPr>
                              <w:t xml:space="preserve">L1-RSRP_event </w:t>
                            </w:r>
                            <w:proofErr w:type="spellStart"/>
                            <w:r w:rsidRPr="00016435">
                              <w:rPr>
                                <w:sz w:val="18"/>
                                <w:szCs w:val="20"/>
                                <w:vertAlign w:val="subscript"/>
                              </w:rPr>
                              <w:t>triggered_measurement_Period_SSB</w:t>
                            </w:r>
                            <w:proofErr w:type="spellEnd"/>
                            <w:r w:rsidRPr="00016435">
                              <w:rPr>
                                <w:sz w:val="18"/>
                                <w:szCs w:val="20"/>
                              </w:rPr>
                              <w:t xml:space="preserve"> (</w:t>
                            </w:r>
                            <w:proofErr w:type="spellStart"/>
                            <w:r w:rsidRPr="00016435">
                              <w:rPr>
                                <w:sz w:val="18"/>
                                <w:szCs w:val="20"/>
                              </w:rPr>
                              <w:t>ms</w:t>
                            </w:r>
                            <w:proofErr w:type="spellEnd"/>
                            <w:r w:rsidRPr="00016435">
                              <w:rPr>
                                <w:sz w:val="18"/>
                                <w:szCs w:val="20"/>
                              </w:rPr>
                              <w:t xml:space="preserve">) + </w:t>
                            </w:r>
                            <w:proofErr w:type="spellStart"/>
                            <w:r w:rsidRPr="00016435">
                              <w:rPr>
                                <w:sz w:val="18"/>
                                <w:szCs w:val="20"/>
                              </w:rPr>
                              <w:t>T</w:t>
                            </w:r>
                            <w:r w:rsidRPr="00016435">
                              <w:rPr>
                                <w:sz w:val="18"/>
                                <w:szCs w:val="20"/>
                                <w:vertAlign w:val="subscript"/>
                              </w:rPr>
                              <w:t>Time</w:t>
                            </w:r>
                            <w:proofErr w:type="spellEnd"/>
                            <w:r w:rsidRPr="00016435">
                              <w:rPr>
                                <w:sz w:val="18"/>
                                <w:szCs w:val="20"/>
                                <w:vertAlign w:val="subscript"/>
                              </w:rPr>
                              <w:t xml:space="preserve"> to first UL channel </w:t>
                            </w:r>
                            <w:r w:rsidRPr="00016435">
                              <w:rPr>
                                <w:sz w:val="18"/>
                                <w:szCs w:val="20"/>
                              </w:rPr>
                              <w:t>and event triggered measurement delay for CSI-RS is T</w:t>
                            </w:r>
                            <w:r w:rsidRPr="00016435">
                              <w:rPr>
                                <w:sz w:val="18"/>
                                <w:szCs w:val="20"/>
                                <w:vertAlign w:val="subscript"/>
                              </w:rPr>
                              <w:t xml:space="preserve">L1-RSRP_event </w:t>
                            </w:r>
                            <w:proofErr w:type="spellStart"/>
                            <w:r w:rsidRPr="00016435">
                              <w:rPr>
                                <w:sz w:val="18"/>
                                <w:szCs w:val="20"/>
                                <w:vertAlign w:val="subscript"/>
                              </w:rPr>
                              <w:t>triggered_measurement_Period_CSI</w:t>
                            </w:r>
                            <w:proofErr w:type="spellEnd"/>
                            <w:r w:rsidRPr="00016435">
                              <w:rPr>
                                <w:sz w:val="18"/>
                                <w:szCs w:val="20"/>
                                <w:vertAlign w:val="subscript"/>
                              </w:rPr>
                              <w:t>-RS</w:t>
                            </w:r>
                            <w:r w:rsidRPr="00016435">
                              <w:rPr>
                                <w:sz w:val="18"/>
                                <w:szCs w:val="20"/>
                              </w:rPr>
                              <w:t xml:space="preserve"> (</w:t>
                            </w:r>
                            <w:proofErr w:type="spellStart"/>
                            <w:r w:rsidRPr="00016435">
                              <w:rPr>
                                <w:sz w:val="18"/>
                                <w:szCs w:val="20"/>
                              </w:rPr>
                              <w:t>ms</w:t>
                            </w:r>
                            <w:proofErr w:type="spellEnd"/>
                            <w:r w:rsidRPr="00016435">
                              <w:rPr>
                                <w:sz w:val="18"/>
                                <w:szCs w:val="20"/>
                              </w:rPr>
                              <w:t xml:space="preserve">) + </w:t>
                            </w:r>
                            <w:proofErr w:type="spellStart"/>
                            <w:r w:rsidRPr="00016435">
                              <w:rPr>
                                <w:sz w:val="18"/>
                                <w:szCs w:val="20"/>
                              </w:rPr>
                              <w:t>T</w:t>
                            </w:r>
                            <w:r w:rsidRPr="00016435">
                              <w:rPr>
                                <w:sz w:val="18"/>
                                <w:szCs w:val="20"/>
                                <w:vertAlign w:val="subscript"/>
                              </w:rPr>
                              <w:t>Time</w:t>
                            </w:r>
                            <w:proofErr w:type="spellEnd"/>
                            <w:r w:rsidRPr="00016435">
                              <w:rPr>
                                <w:sz w:val="18"/>
                                <w:szCs w:val="20"/>
                                <w:vertAlign w:val="subscript"/>
                              </w:rPr>
                              <w:t xml:space="preserve"> to first UL channel</w:t>
                            </w:r>
                          </w:p>
                          <w:p w14:paraId="72237B3C" w14:textId="77777777" w:rsidR="00884D46" w:rsidRPr="00016435" w:rsidRDefault="00884D46" w:rsidP="00685815">
                            <w:pPr>
                              <w:numPr>
                                <w:ilvl w:val="1"/>
                                <w:numId w:val="9"/>
                              </w:numPr>
                              <w:rPr>
                                <w:sz w:val="18"/>
                                <w:szCs w:val="20"/>
                                <w:lang w:val="en-US"/>
                              </w:rPr>
                            </w:pPr>
                            <w:r w:rsidRPr="00016435">
                              <w:rPr>
                                <w:sz w:val="18"/>
                                <w:szCs w:val="20"/>
                              </w:rPr>
                              <w:t xml:space="preserve">RAN4 </w:t>
                            </w:r>
                            <w:r w:rsidRPr="00016435">
                              <w:rPr>
                                <w:sz w:val="18"/>
                                <w:szCs w:val="20"/>
                                <w:lang w:val="en-US"/>
                              </w:rPr>
                              <w:t>to</w:t>
                            </w:r>
                            <w:r w:rsidRPr="00016435">
                              <w:rPr>
                                <w:sz w:val="18"/>
                                <w:szCs w:val="20"/>
                              </w:rPr>
                              <w:t xml:space="preserve"> discuss components and criteria for defining </w:t>
                            </w:r>
                            <w:proofErr w:type="spellStart"/>
                            <w:r w:rsidRPr="00016435">
                              <w:rPr>
                                <w:sz w:val="18"/>
                                <w:szCs w:val="20"/>
                              </w:rPr>
                              <w:t>T</w:t>
                            </w:r>
                            <w:r w:rsidRPr="00016435">
                              <w:rPr>
                                <w:sz w:val="18"/>
                                <w:szCs w:val="20"/>
                                <w:vertAlign w:val="subscript"/>
                              </w:rPr>
                              <w:t>Time</w:t>
                            </w:r>
                            <w:proofErr w:type="spellEnd"/>
                            <w:r w:rsidRPr="00016435">
                              <w:rPr>
                                <w:sz w:val="18"/>
                                <w:szCs w:val="20"/>
                                <w:vertAlign w:val="subscript"/>
                              </w:rPr>
                              <w:t xml:space="preserve"> to first UL channel</w:t>
                            </w:r>
                            <w:r w:rsidRPr="00016435">
                              <w:rPr>
                                <w:sz w:val="18"/>
                                <w:szCs w:val="20"/>
                              </w:rPr>
                              <w:t>.</w:t>
                            </w:r>
                          </w:p>
                          <w:p w14:paraId="7CE59E62" w14:textId="29D07F2A" w:rsidR="00884D46" w:rsidRDefault="00884D4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72FC36" id="_x0000_t202" coordsize="21600,21600" o:spt="202" path="m,l,21600r21600,l21600,xe">
                <v:stroke joinstyle="miter"/>
                <v:path gradientshapeok="t" o:connecttype="rect"/>
              </v:shapetype>
              <v:shape id="_x0000_s1026" type="#_x0000_t202" style="position:absolute;left:0;text-align:left;margin-left:4pt;margin-top:49pt;width:480pt;height:411.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">
                <v:textbox>
                  <w:txbxContent>
                    <w:p w14:paraId="181A9ACE" w14:textId="3EAB3836" w:rsidR="00884D46" w:rsidRPr="00016435" w:rsidRDefault="00884D46" w:rsidP="00884D46">
                      <w:pPr>
                        <w:rPr>
                          <w:sz w:val="18"/>
                          <w:szCs w:val="20"/>
                        </w:rPr>
                      </w:pPr>
                      <w:r w:rsidRPr="00016435">
                        <w:rPr>
                          <w:b/>
                          <w:bCs/>
                          <w:sz w:val="18"/>
                          <w:szCs w:val="20"/>
                          <w:u w:val="single"/>
                        </w:rPr>
                        <w:t>Issue 1-4: Reporting delay requirements</w:t>
                      </w:r>
                    </w:p>
                    <w:p w14:paraId="4FB197F1" w14:textId="77777777" w:rsidR="00884D46" w:rsidRPr="00016435" w:rsidRDefault="00884D46" w:rsidP="00884D46">
                      <w:pPr>
                        <w:rPr>
                          <w:sz w:val="18"/>
                          <w:szCs w:val="20"/>
                        </w:rPr>
                      </w:pPr>
                      <w:r w:rsidRPr="00016435">
                        <w:rPr>
                          <w:b/>
                          <w:bCs/>
                          <w:sz w:val="18"/>
                          <w:szCs w:val="20"/>
                        </w:rPr>
                        <w:t>&lt;Way forward &gt;</w:t>
                      </w:r>
                    </w:p>
                    <w:p w14:paraId="6B1EE0D9" w14:textId="77777777" w:rsidR="00884D46" w:rsidRPr="00016435" w:rsidRDefault="00884D46" w:rsidP="00685815">
                      <w:pPr>
                        <w:numPr>
                          <w:ilvl w:val="0"/>
                          <w:numId w:val="9"/>
                        </w:numPr>
                        <w:spacing w:after="0"/>
                        <w:rPr>
                          <w:sz w:val="18"/>
                          <w:szCs w:val="20"/>
                        </w:rPr>
                      </w:pPr>
                      <w:r w:rsidRPr="00016435">
                        <w:rPr>
                          <w:sz w:val="18"/>
                          <w:szCs w:val="20"/>
                        </w:rPr>
                        <w:t>Option 1: (Qualcomm)</w:t>
                      </w:r>
                    </w:p>
                    <w:p w14:paraId="1AA4DF0B" w14:textId="77777777" w:rsidR="00884D46" w:rsidRPr="00016435" w:rsidRDefault="00884D46" w:rsidP="00685815">
                      <w:pPr>
                        <w:numPr>
                          <w:ilvl w:val="1"/>
                          <w:numId w:val="9"/>
                        </w:numPr>
                        <w:spacing w:after="0"/>
                        <w:rPr>
                          <w:sz w:val="18"/>
                          <w:szCs w:val="20"/>
                        </w:rPr>
                      </w:pPr>
                      <w:proofErr w:type="spellStart"/>
                      <w:r w:rsidRPr="00016435">
                        <w:rPr>
                          <w:sz w:val="18"/>
                          <w:szCs w:val="20"/>
                        </w:rPr>
                        <w:t>T</w:t>
                      </w:r>
                      <w:r w:rsidRPr="00016435">
                        <w:rPr>
                          <w:sz w:val="18"/>
                          <w:szCs w:val="20"/>
                          <w:vertAlign w:val="subscript"/>
                        </w:rPr>
                        <w:t>gap</w:t>
                      </w:r>
                      <w:proofErr w:type="spellEnd"/>
                      <w:r w:rsidRPr="00016435">
                        <w:rPr>
                          <w:sz w:val="18"/>
                          <w:szCs w:val="20"/>
                          <w:vertAlign w:val="subscript"/>
                        </w:rPr>
                        <w:t xml:space="preserve"> </w:t>
                      </w:r>
                      <w:r w:rsidRPr="00016435">
                        <w:rPr>
                          <w:sz w:val="18"/>
                          <w:szCs w:val="20"/>
                        </w:rPr>
                        <w:t>+ T</w:t>
                      </w:r>
                      <w:r w:rsidRPr="00016435">
                        <w:rPr>
                          <w:sz w:val="18"/>
                          <w:szCs w:val="20"/>
                          <w:vertAlign w:val="subscript"/>
                        </w:rPr>
                        <w:t>L1-RSRP-measure</w:t>
                      </w:r>
                      <w:r w:rsidRPr="00016435">
                        <w:rPr>
                          <w:sz w:val="18"/>
                          <w:szCs w:val="20"/>
                        </w:rPr>
                        <w:t>; T</w:t>
                      </w:r>
                      <w:r w:rsidRPr="00016435">
                        <w:rPr>
                          <w:sz w:val="18"/>
                          <w:szCs w:val="20"/>
                          <w:vertAlign w:val="subscript"/>
                        </w:rPr>
                        <w:t>L1-RSRP-measure</w:t>
                      </w:r>
                      <w:r w:rsidRPr="00016435">
                        <w:rPr>
                          <w:sz w:val="18"/>
                          <w:szCs w:val="20"/>
                        </w:rPr>
                        <w:t xml:space="preserve"> in Issue 1-2; The measurement reporting delay excludes a delay which is caused by no UL resources being available for UE to send the measurement report on; In test cases, set </w:t>
                      </w:r>
                      <w:proofErr w:type="spellStart"/>
                      <w:r w:rsidRPr="00016435">
                        <w:rPr>
                          <w:sz w:val="18"/>
                          <w:szCs w:val="20"/>
                        </w:rPr>
                        <w:t>T</w:t>
                      </w:r>
                      <w:r w:rsidRPr="00016435">
                        <w:rPr>
                          <w:sz w:val="18"/>
                          <w:szCs w:val="20"/>
                          <w:vertAlign w:val="subscript"/>
                        </w:rPr>
                        <w:t>gap</w:t>
                      </w:r>
                      <w:proofErr w:type="spellEnd"/>
                      <w:r w:rsidRPr="00016435">
                        <w:rPr>
                          <w:sz w:val="18"/>
                          <w:szCs w:val="20"/>
                        </w:rPr>
                        <w:t xml:space="preserve"> = </w:t>
                      </w:r>
                      <w:proofErr w:type="gramStart"/>
                      <w:r w:rsidRPr="00016435">
                        <w:rPr>
                          <w:sz w:val="18"/>
                          <w:szCs w:val="20"/>
                        </w:rPr>
                        <w:t>0;</w:t>
                      </w:r>
                      <w:proofErr w:type="gramEnd"/>
                    </w:p>
                    <w:p w14:paraId="420D665D" w14:textId="77777777" w:rsidR="00884D46" w:rsidRPr="00016435" w:rsidRDefault="00884D46" w:rsidP="00685815">
                      <w:pPr>
                        <w:numPr>
                          <w:ilvl w:val="0"/>
                          <w:numId w:val="9"/>
                        </w:numPr>
                        <w:spacing w:after="0"/>
                        <w:rPr>
                          <w:sz w:val="18"/>
                          <w:szCs w:val="20"/>
                        </w:rPr>
                      </w:pPr>
                      <w:r w:rsidRPr="00016435">
                        <w:rPr>
                          <w:sz w:val="18"/>
                          <w:szCs w:val="20"/>
                        </w:rPr>
                        <w:t>Option 2: (Nokia)</w:t>
                      </w:r>
                    </w:p>
                    <w:p w14:paraId="171CCE90" w14:textId="77777777" w:rsidR="00884D46" w:rsidRPr="00016435" w:rsidRDefault="00884D46" w:rsidP="00685815">
                      <w:pPr>
                        <w:numPr>
                          <w:ilvl w:val="1"/>
                          <w:numId w:val="9"/>
                        </w:numPr>
                        <w:spacing w:after="0"/>
                        <w:rPr>
                          <w:sz w:val="18"/>
                          <w:szCs w:val="20"/>
                          <w:lang w:val="en-US"/>
                        </w:rPr>
                      </w:pPr>
                      <w:r w:rsidRPr="00016435">
                        <w:rPr>
                          <w:sz w:val="18"/>
                          <w:szCs w:val="20"/>
                          <w:lang w:val="en-US"/>
                        </w:rPr>
                        <w:t xml:space="preserve">The </w:t>
                      </w:r>
                      <w:r w:rsidRPr="00016435">
                        <w:rPr>
                          <w:sz w:val="18"/>
                          <w:szCs w:val="20"/>
                        </w:rPr>
                        <w:t>maximum</w:t>
                      </w:r>
                      <w:r w:rsidRPr="00016435">
                        <w:rPr>
                          <w:sz w:val="18"/>
                          <w:szCs w:val="20"/>
                          <w:lang w:val="en-US"/>
                        </w:rPr>
                        <w:t xml:space="preserve"> delay requirement for the first PUCCH channel is determined in relation to the reception time instant of the RS that triggered the UEIBM event.</w:t>
                      </w:r>
                    </w:p>
                    <w:p w14:paraId="472D1672" w14:textId="77777777" w:rsidR="00884D46" w:rsidRPr="00016435" w:rsidRDefault="00884D46" w:rsidP="00685815">
                      <w:pPr>
                        <w:numPr>
                          <w:ilvl w:val="0"/>
                          <w:numId w:val="9"/>
                        </w:numPr>
                        <w:spacing w:after="0"/>
                        <w:rPr>
                          <w:sz w:val="18"/>
                          <w:szCs w:val="20"/>
                        </w:rPr>
                      </w:pPr>
                      <w:r w:rsidRPr="00016435">
                        <w:rPr>
                          <w:sz w:val="18"/>
                          <w:szCs w:val="20"/>
                        </w:rPr>
                        <w:t>Option 3: (Xiaomi)</w:t>
                      </w:r>
                    </w:p>
                    <w:p w14:paraId="27C2ECBB" w14:textId="77777777" w:rsidR="00884D46" w:rsidRPr="00016435" w:rsidRDefault="00884D46" w:rsidP="00685815">
                      <w:pPr>
                        <w:numPr>
                          <w:ilvl w:val="1"/>
                          <w:numId w:val="9"/>
                        </w:numPr>
                        <w:spacing w:after="0"/>
                        <w:rPr>
                          <w:sz w:val="18"/>
                          <w:szCs w:val="20"/>
                          <w:lang w:val="en-US"/>
                        </w:rPr>
                      </w:pPr>
                      <w:r w:rsidRPr="00016435">
                        <w:rPr>
                          <w:sz w:val="18"/>
                          <w:szCs w:val="20"/>
                          <w:lang w:val="en-US"/>
                        </w:rPr>
                        <w:t xml:space="preserve">If </w:t>
                      </w:r>
                      <w:r w:rsidRPr="00016435">
                        <w:rPr>
                          <w:sz w:val="18"/>
                          <w:szCs w:val="20"/>
                        </w:rPr>
                        <w:t>multiple</w:t>
                      </w:r>
                      <w:r w:rsidRPr="00016435">
                        <w:rPr>
                          <w:sz w:val="18"/>
                          <w:szCs w:val="20"/>
                          <w:lang w:val="en-US"/>
                        </w:rPr>
                        <w:t xml:space="preserve"> beams will be measured, total measurement time will be maximum measurement period between multiple beams.</w:t>
                      </w:r>
                    </w:p>
                    <w:p w14:paraId="7C008930" w14:textId="77777777" w:rsidR="00884D46" w:rsidRPr="00016435" w:rsidRDefault="00884D46" w:rsidP="00685815">
                      <w:pPr>
                        <w:numPr>
                          <w:ilvl w:val="0"/>
                          <w:numId w:val="9"/>
                        </w:numPr>
                        <w:spacing w:after="0"/>
                        <w:rPr>
                          <w:sz w:val="18"/>
                          <w:szCs w:val="20"/>
                        </w:rPr>
                      </w:pPr>
                      <w:r w:rsidRPr="00016435">
                        <w:rPr>
                          <w:sz w:val="18"/>
                          <w:szCs w:val="20"/>
                        </w:rPr>
                        <w:t>Option 4: (Samsung)</w:t>
                      </w:r>
                    </w:p>
                    <w:p w14:paraId="3B9BECAD" w14:textId="77777777" w:rsidR="00884D46" w:rsidRPr="00016435" w:rsidRDefault="00884D46" w:rsidP="00685815">
                      <w:pPr>
                        <w:numPr>
                          <w:ilvl w:val="1"/>
                          <w:numId w:val="9"/>
                        </w:numPr>
                        <w:spacing w:after="0"/>
                        <w:rPr>
                          <w:sz w:val="18"/>
                          <w:szCs w:val="20"/>
                          <w:lang w:val="en-US"/>
                        </w:rPr>
                      </w:pPr>
                      <w:r w:rsidRPr="00016435">
                        <w:rPr>
                          <w:sz w:val="18"/>
                          <w:szCs w:val="20"/>
                          <w:lang w:val="en-US"/>
                        </w:rPr>
                        <w:t>Need further RAN1 progress for RSs relationship between current beam and new beams.</w:t>
                      </w:r>
                    </w:p>
                    <w:p w14:paraId="67D37499" w14:textId="77777777" w:rsidR="00884D46" w:rsidRPr="00016435" w:rsidRDefault="00884D46" w:rsidP="00685815">
                      <w:pPr>
                        <w:numPr>
                          <w:ilvl w:val="0"/>
                          <w:numId w:val="9"/>
                        </w:numPr>
                        <w:spacing w:after="0"/>
                        <w:rPr>
                          <w:sz w:val="18"/>
                          <w:szCs w:val="20"/>
                        </w:rPr>
                      </w:pPr>
                      <w:r w:rsidRPr="00016435">
                        <w:rPr>
                          <w:sz w:val="18"/>
                          <w:szCs w:val="20"/>
                        </w:rPr>
                        <w:t>Option 5: (CMCC)</w:t>
                      </w:r>
                    </w:p>
                    <w:p w14:paraId="362D03EC" w14:textId="77777777" w:rsidR="00884D46" w:rsidRPr="00016435" w:rsidRDefault="00884D46" w:rsidP="00685815">
                      <w:pPr>
                        <w:numPr>
                          <w:ilvl w:val="1"/>
                          <w:numId w:val="9"/>
                        </w:numPr>
                        <w:spacing w:after="0"/>
                        <w:rPr>
                          <w:sz w:val="18"/>
                          <w:szCs w:val="20"/>
                          <w:lang w:val="en-US"/>
                        </w:rPr>
                      </w:pPr>
                      <w:r w:rsidRPr="00016435">
                        <w:rPr>
                          <w:sz w:val="18"/>
                          <w:szCs w:val="20"/>
                          <w:lang w:val="en-US"/>
                        </w:rPr>
                        <w:t>The</w:t>
                      </w:r>
                      <w:r w:rsidRPr="00016435">
                        <w:rPr>
                          <w:sz w:val="18"/>
                          <w:szCs w:val="20"/>
                        </w:rPr>
                        <w:t xml:space="preserve"> event triggered measurement reporting delay shall be less than T</w:t>
                      </w:r>
                      <w:r w:rsidRPr="00016435">
                        <w:rPr>
                          <w:sz w:val="18"/>
                          <w:szCs w:val="20"/>
                          <w:vertAlign w:val="subscript"/>
                        </w:rPr>
                        <w:t>L1-RSRP_Measurement_Period</w:t>
                      </w:r>
                      <w:r w:rsidRPr="00016435">
                        <w:rPr>
                          <w:sz w:val="18"/>
                          <w:szCs w:val="20"/>
                          <w:lang w:val="en-US"/>
                        </w:rPr>
                        <w:t xml:space="preserve"> or </w:t>
                      </w:r>
                      <w:r w:rsidRPr="00016435">
                        <w:rPr>
                          <w:sz w:val="18"/>
                          <w:szCs w:val="20"/>
                        </w:rPr>
                        <w:t>T</w:t>
                      </w:r>
                      <w:r w:rsidRPr="00016435">
                        <w:rPr>
                          <w:sz w:val="18"/>
                          <w:szCs w:val="20"/>
                          <w:vertAlign w:val="subscript"/>
                        </w:rPr>
                        <w:t>L1-RSRP_Measurement_Perio</w:t>
                      </w:r>
                      <w:r w:rsidRPr="00016435">
                        <w:rPr>
                          <w:sz w:val="18"/>
                          <w:szCs w:val="20"/>
                          <w:vertAlign w:val="subscript"/>
                          <w:lang w:val="en-US"/>
                        </w:rPr>
                        <w:t xml:space="preserve">d </w:t>
                      </w:r>
                      <w:r w:rsidRPr="00016435">
                        <w:rPr>
                          <w:sz w:val="18"/>
                          <w:szCs w:val="20"/>
                        </w:rPr>
                        <w:t xml:space="preserve">+ </w:t>
                      </w:r>
                      <w:proofErr w:type="spellStart"/>
                      <w:r w:rsidRPr="00016435">
                        <w:rPr>
                          <w:sz w:val="18"/>
                          <w:szCs w:val="20"/>
                        </w:rPr>
                        <w:t>T</w:t>
                      </w:r>
                      <w:r w:rsidRPr="00016435">
                        <w:rPr>
                          <w:sz w:val="18"/>
                          <w:szCs w:val="20"/>
                          <w:vertAlign w:val="subscript"/>
                        </w:rPr>
                        <w:t>SSB_time_index</w:t>
                      </w:r>
                      <w:proofErr w:type="spellEnd"/>
                      <w:r w:rsidRPr="00016435">
                        <w:rPr>
                          <w:sz w:val="18"/>
                          <w:szCs w:val="20"/>
                        </w:rPr>
                        <w:t>. The measurement reporting delay excludes a delay which is caused by no UL resources being available for UE to send the measurement report on</w:t>
                      </w:r>
                    </w:p>
                    <w:p w14:paraId="77FC559D" w14:textId="77777777" w:rsidR="00884D46" w:rsidRPr="00016435" w:rsidRDefault="00884D46" w:rsidP="00685815">
                      <w:pPr>
                        <w:numPr>
                          <w:ilvl w:val="0"/>
                          <w:numId w:val="9"/>
                        </w:numPr>
                        <w:spacing w:after="0"/>
                        <w:rPr>
                          <w:sz w:val="18"/>
                          <w:szCs w:val="20"/>
                        </w:rPr>
                      </w:pPr>
                      <w:r w:rsidRPr="00016435">
                        <w:rPr>
                          <w:sz w:val="18"/>
                          <w:szCs w:val="20"/>
                        </w:rPr>
                        <w:t>Option 6: (Apple)</w:t>
                      </w:r>
                    </w:p>
                    <w:p w14:paraId="266D62EB" w14:textId="77777777" w:rsidR="00884D46" w:rsidRPr="00016435" w:rsidRDefault="00884D46" w:rsidP="00685815">
                      <w:pPr>
                        <w:numPr>
                          <w:ilvl w:val="1"/>
                          <w:numId w:val="9"/>
                        </w:numPr>
                        <w:spacing w:after="0"/>
                        <w:rPr>
                          <w:sz w:val="18"/>
                          <w:szCs w:val="20"/>
                          <w:lang w:val="en-US"/>
                        </w:rPr>
                      </w:pPr>
                      <w:r w:rsidRPr="00016435">
                        <w:rPr>
                          <w:sz w:val="18"/>
                          <w:szCs w:val="20"/>
                          <w:lang w:val="en-US"/>
                        </w:rPr>
                        <w:t>The</w:t>
                      </w:r>
                      <w:r w:rsidRPr="00016435">
                        <w:rPr>
                          <w:sz w:val="18"/>
                          <w:szCs w:val="20"/>
                        </w:rPr>
                        <w:t xml:space="preserve"> total reporting delay is </w:t>
                      </w:r>
                      <w:proofErr w:type="spellStart"/>
                      <w:r w:rsidRPr="00016435">
                        <w:rPr>
                          <w:sz w:val="18"/>
                          <w:szCs w:val="20"/>
                        </w:rPr>
                        <w:t>T</w:t>
                      </w:r>
                      <w:r w:rsidRPr="00016435">
                        <w:rPr>
                          <w:sz w:val="18"/>
                          <w:szCs w:val="20"/>
                          <w:vertAlign w:val="subscript"/>
                        </w:rPr>
                        <w:t>first</w:t>
                      </w:r>
                      <w:proofErr w:type="spellEnd"/>
                      <w:r w:rsidRPr="00016435">
                        <w:rPr>
                          <w:sz w:val="18"/>
                          <w:szCs w:val="20"/>
                          <w:vertAlign w:val="subscript"/>
                        </w:rPr>
                        <w:t xml:space="preserve">-RS-NB </w:t>
                      </w:r>
                      <w:r w:rsidRPr="00016435">
                        <w:rPr>
                          <w:sz w:val="18"/>
                          <w:szCs w:val="20"/>
                        </w:rPr>
                        <w:t>+ T</w:t>
                      </w:r>
                      <w:r w:rsidRPr="00016435">
                        <w:rPr>
                          <w:sz w:val="18"/>
                          <w:szCs w:val="20"/>
                          <w:vertAlign w:val="subscript"/>
                        </w:rPr>
                        <w:t xml:space="preserve">L1-RSRP-NB </w:t>
                      </w:r>
                      <w:r w:rsidRPr="00016435">
                        <w:rPr>
                          <w:sz w:val="18"/>
                          <w:szCs w:val="20"/>
                        </w:rPr>
                        <w:t>+ T</w:t>
                      </w:r>
                      <w:r w:rsidRPr="00016435">
                        <w:rPr>
                          <w:sz w:val="18"/>
                          <w:szCs w:val="20"/>
                          <w:vertAlign w:val="subscript"/>
                        </w:rPr>
                        <w:t xml:space="preserve">PUCCH, </w:t>
                      </w:r>
                      <w:r w:rsidRPr="00016435">
                        <w:rPr>
                          <w:sz w:val="18"/>
                          <w:szCs w:val="20"/>
                        </w:rPr>
                        <w:t xml:space="preserve">Add </w:t>
                      </w:r>
                      <w:proofErr w:type="spellStart"/>
                      <w:r w:rsidRPr="00016435">
                        <w:rPr>
                          <w:sz w:val="18"/>
                          <w:szCs w:val="20"/>
                        </w:rPr>
                        <w:t>T</w:t>
                      </w:r>
                      <w:r w:rsidRPr="00016435">
                        <w:rPr>
                          <w:sz w:val="18"/>
                          <w:szCs w:val="20"/>
                          <w:vertAlign w:val="subscript"/>
                        </w:rPr>
                        <w:t>Pucch</w:t>
                      </w:r>
                      <w:proofErr w:type="spellEnd"/>
                      <w:r w:rsidRPr="00016435">
                        <w:rPr>
                          <w:sz w:val="18"/>
                          <w:szCs w:val="20"/>
                        </w:rPr>
                        <w:t xml:space="preserve"> in reporting delay</w:t>
                      </w:r>
                    </w:p>
                    <w:p w14:paraId="4D78A703" w14:textId="77777777" w:rsidR="00884D46" w:rsidRPr="00016435" w:rsidRDefault="00884D46" w:rsidP="00685815">
                      <w:pPr>
                        <w:numPr>
                          <w:ilvl w:val="0"/>
                          <w:numId w:val="9"/>
                        </w:numPr>
                        <w:rPr>
                          <w:sz w:val="18"/>
                          <w:szCs w:val="20"/>
                        </w:rPr>
                      </w:pPr>
                      <w:r w:rsidRPr="00016435">
                        <w:rPr>
                          <w:sz w:val="18"/>
                          <w:szCs w:val="20"/>
                        </w:rPr>
                        <w:t xml:space="preserve">Option 7: </w:t>
                      </w:r>
                      <w:proofErr w:type="gramStart"/>
                      <w:r w:rsidRPr="00016435">
                        <w:rPr>
                          <w:sz w:val="18"/>
                          <w:szCs w:val="20"/>
                        </w:rPr>
                        <w:t>( MediaTek</w:t>
                      </w:r>
                      <w:proofErr w:type="gramEnd"/>
                      <w:r w:rsidRPr="00016435">
                        <w:rPr>
                          <w:sz w:val="18"/>
                          <w:szCs w:val="20"/>
                        </w:rPr>
                        <w:t>)</w:t>
                      </w:r>
                    </w:p>
                    <w:p w14:paraId="28AC0F88" w14:textId="77777777" w:rsidR="00884D46" w:rsidRPr="00016435" w:rsidRDefault="00884D46" w:rsidP="00685815">
                      <w:pPr>
                        <w:numPr>
                          <w:ilvl w:val="1"/>
                          <w:numId w:val="9"/>
                        </w:numPr>
                        <w:rPr>
                          <w:sz w:val="18"/>
                          <w:szCs w:val="20"/>
                          <w:lang w:val="en-US"/>
                        </w:rPr>
                      </w:pPr>
                      <w:r w:rsidRPr="00016435">
                        <w:rPr>
                          <w:sz w:val="18"/>
                          <w:szCs w:val="20"/>
                        </w:rPr>
                        <w:t xml:space="preserve">The </w:t>
                      </w:r>
                      <w:r w:rsidRPr="00016435">
                        <w:rPr>
                          <w:sz w:val="18"/>
                          <w:szCs w:val="20"/>
                          <w:lang w:val="en-US"/>
                        </w:rPr>
                        <w:t>total</w:t>
                      </w:r>
                      <w:r w:rsidRPr="00016435">
                        <w:rPr>
                          <w:sz w:val="18"/>
                          <w:szCs w:val="20"/>
                        </w:rPr>
                        <w:t xml:space="preserve"> reporting delay is T</w:t>
                      </w:r>
                      <w:r w:rsidRPr="00016435">
                        <w:rPr>
                          <w:sz w:val="18"/>
                          <w:szCs w:val="20"/>
                          <w:vertAlign w:val="subscript"/>
                        </w:rPr>
                        <w:t xml:space="preserve">L1-RSRP_measure </w:t>
                      </w:r>
                      <w:r w:rsidRPr="00016435">
                        <w:rPr>
                          <w:sz w:val="18"/>
                          <w:szCs w:val="20"/>
                        </w:rPr>
                        <w:t xml:space="preserve">+ </w:t>
                      </w:r>
                      <w:proofErr w:type="spellStart"/>
                      <w:r w:rsidRPr="00016435">
                        <w:rPr>
                          <w:sz w:val="18"/>
                          <w:szCs w:val="20"/>
                        </w:rPr>
                        <w:t>T</w:t>
                      </w:r>
                      <w:r w:rsidRPr="00016435">
                        <w:rPr>
                          <w:sz w:val="18"/>
                          <w:szCs w:val="20"/>
                          <w:vertAlign w:val="subscript"/>
                        </w:rPr>
                        <w:t>first</w:t>
                      </w:r>
                      <w:proofErr w:type="spellEnd"/>
                      <w:r w:rsidRPr="00016435">
                        <w:rPr>
                          <w:sz w:val="18"/>
                          <w:szCs w:val="20"/>
                          <w:vertAlign w:val="subscript"/>
                        </w:rPr>
                        <w:t xml:space="preserve"> UL channel, </w:t>
                      </w:r>
                      <w:r w:rsidRPr="00016435">
                        <w:rPr>
                          <w:sz w:val="18"/>
                          <w:szCs w:val="20"/>
                        </w:rPr>
                        <w:t>T</w:t>
                      </w:r>
                      <w:r w:rsidRPr="00016435">
                        <w:rPr>
                          <w:sz w:val="18"/>
                          <w:szCs w:val="20"/>
                          <w:vertAlign w:val="subscript"/>
                        </w:rPr>
                        <w:t xml:space="preserve">L1-RSRP_measure </w:t>
                      </w:r>
                      <w:r w:rsidRPr="00016435">
                        <w:rPr>
                          <w:sz w:val="18"/>
                          <w:szCs w:val="20"/>
                        </w:rPr>
                        <w:t xml:space="preserve">is </w:t>
                      </w:r>
                      <w:proofErr w:type="spellStart"/>
                      <w:proofErr w:type="gramStart"/>
                      <w:r w:rsidRPr="00016435">
                        <w:rPr>
                          <w:sz w:val="18"/>
                          <w:szCs w:val="20"/>
                        </w:rPr>
                        <w:t>base</w:t>
                      </w:r>
                      <w:proofErr w:type="spellEnd"/>
                      <w:proofErr w:type="gramEnd"/>
                      <w:r w:rsidRPr="00016435">
                        <w:rPr>
                          <w:sz w:val="18"/>
                          <w:szCs w:val="20"/>
                        </w:rPr>
                        <w:t xml:space="preserve"> on SSB or CSI-RS</w:t>
                      </w:r>
                    </w:p>
                    <w:p w14:paraId="6BDCAE65" w14:textId="77777777" w:rsidR="00884D46" w:rsidRPr="00016435" w:rsidRDefault="00884D46" w:rsidP="00685815">
                      <w:pPr>
                        <w:numPr>
                          <w:ilvl w:val="1"/>
                          <w:numId w:val="9"/>
                        </w:numPr>
                        <w:rPr>
                          <w:sz w:val="18"/>
                          <w:szCs w:val="20"/>
                          <w:lang w:val="en-US"/>
                        </w:rPr>
                      </w:pPr>
                      <w:r w:rsidRPr="00016435">
                        <w:rPr>
                          <w:sz w:val="18"/>
                          <w:szCs w:val="20"/>
                          <w:lang w:val="en-US"/>
                        </w:rPr>
                        <w:t>Event</w:t>
                      </w:r>
                      <w:r w:rsidRPr="00016435">
                        <w:rPr>
                          <w:sz w:val="18"/>
                          <w:szCs w:val="20"/>
                        </w:rPr>
                        <w:t xml:space="preserve"> evaluation period for a SSB or CSI-RS is same as their respective measurement period</w:t>
                      </w:r>
                    </w:p>
                    <w:p w14:paraId="0C1B384E" w14:textId="77777777" w:rsidR="00884D46" w:rsidRPr="00016435" w:rsidRDefault="00884D46" w:rsidP="00685815">
                      <w:pPr>
                        <w:numPr>
                          <w:ilvl w:val="0"/>
                          <w:numId w:val="9"/>
                        </w:numPr>
                        <w:rPr>
                          <w:sz w:val="18"/>
                          <w:szCs w:val="20"/>
                        </w:rPr>
                      </w:pPr>
                      <w:r w:rsidRPr="00016435">
                        <w:rPr>
                          <w:sz w:val="18"/>
                          <w:szCs w:val="20"/>
                        </w:rPr>
                        <w:t>Option 8: (Ericsson)</w:t>
                      </w:r>
                    </w:p>
                    <w:p w14:paraId="0B4BB320" w14:textId="77777777" w:rsidR="00884D46" w:rsidRPr="00016435" w:rsidRDefault="00884D46" w:rsidP="00685815">
                      <w:pPr>
                        <w:numPr>
                          <w:ilvl w:val="1"/>
                          <w:numId w:val="9"/>
                        </w:numPr>
                        <w:rPr>
                          <w:sz w:val="18"/>
                          <w:szCs w:val="20"/>
                          <w:lang w:val="en-US"/>
                        </w:rPr>
                      </w:pPr>
                      <w:r w:rsidRPr="00016435">
                        <w:rPr>
                          <w:sz w:val="18"/>
                          <w:szCs w:val="20"/>
                          <w:lang w:val="en-US"/>
                        </w:rPr>
                        <w:t>Event</w:t>
                      </w:r>
                      <w:r w:rsidRPr="00016435">
                        <w:rPr>
                          <w:sz w:val="18"/>
                          <w:szCs w:val="20"/>
                        </w:rPr>
                        <w:t xml:space="preserve"> triggered measurement reporting delay for SSB is T</w:t>
                      </w:r>
                      <w:r w:rsidRPr="00016435">
                        <w:rPr>
                          <w:sz w:val="18"/>
                          <w:szCs w:val="20"/>
                          <w:vertAlign w:val="subscript"/>
                        </w:rPr>
                        <w:t xml:space="preserve">L1-RSRP_event </w:t>
                      </w:r>
                      <w:proofErr w:type="spellStart"/>
                      <w:r w:rsidRPr="00016435">
                        <w:rPr>
                          <w:sz w:val="18"/>
                          <w:szCs w:val="20"/>
                          <w:vertAlign w:val="subscript"/>
                        </w:rPr>
                        <w:t>triggered_measurement_Period_SSB</w:t>
                      </w:r>
                      <w:proofErr w:type="spellEnd"/>
                      <w:r w:rsidRPr="00016435">
                        <w:rPr>
                          <w:sz w:val="18"/>
                          <w:szCs w:val="20"/>
                        </w:rPr>
                        <w:t xml:space="preserve"> (</w:t>
                      </w:r>
                      <w:proofErr w:type="spellStart"/>
                      <w:r w:rsidRPr="00016435">
                        <w:rPr>
                          <w:sz w:val="18"/>
                          <w:szCs w:val="20"/>
                        </w:rPr>
                        <w:t>ms</w:t>
                      </w:r>
                      <w:proofErr w:type="spellEnd"/>
                      <w:r w:rsidRPr="00016435">
                        <w:rPr>
                          <w:sz w:val="18"/>
                          <w:szCs w:val="20"/>
                        </w:rPr>
                        <w:t xml:space="preserve">) + </w:t>
                      </w:r>
                      <w:proofErr w:type="spellStart"/>
                      <w:r w:rsidRPr="00016435">
                        <w:rPr>
                          <w:sz w:val="18"/>
                          <w:szCs w:val="20"/>
                        </w:rPr>
                        <w:t>T</w:t>
                      </w:r>
                      <w:r w:rsidRPr="00016435">
                        <w:rPr>
                          <w:sz w:val="18"/>
                          <w:szCs w:val="20"/>
                          <w:vertAlign w:val="subscript"/>
                        </w:rPr>
                        <w:t>Time</w:t>
                      </w:r>
                      <w:proofErr w:type="spellEnd"/>
                      <w:r w:rsidRPr="00016435">
                        <w:rPr>
                          <w:sz w:val="18"/>
                          <w:szCs w:val="20"/>
                          <w:vertAlign w:val="subscript"/>
                        </w:rPr>
                        <w:t xml:space="preserve"> to first UL channel </w:t>
                      </w:r>
                      <w:r w:rsidRPr="00016435">
                        <w:rPr>
                          <w:sz w:val="18"/>
                          <w:szCs w:val="20"/>
                        </w:rPr>
                        <w:t>and event triggered measurement delay for CSI-RS is T</w:t>
                      </w:r>
                      <w:r w:rsidRPr="00016435">
                        <w:rPr>
                          <w:sz w:val="18"/>
                          <w:szCs w:val="20"/>
                          <w:vertAlign w:val="subscript"/>
                        </w:rPr>
                        <w:t xml:space="preserve">L1-RSRP_event </w:t>
                      </w:r>
                      <w:proofErr w:type="spellStart"/>
                      <w:r w:rsidRPr="00016435">
                        <w:rPr>
                          <w:sz w:val="18"/>
                          <w:szCs w:val="20"/>
                          <w:vertAlign w:val="subscript"/>
                        </w:rPr>
                        <w:t>triggered_measurement_Period_CSI</w:t>
                      </w:r>
                      <w:proofErr w:type="spellEnd"/>
                      <w:r w:rsidRPr="00016435">
                        <w:rPr>
                          <w:sz w:val="18"/>
                          <w:szCs w:val="20"/>
                          <w:vertAlign w:val="subscript"/>
                        </w:rPr>
                        <w:t>-RS</w:t>
                      </w:r>
                      <w:r w:rsidRPr="00016435">
                        <w:rPr>
                          <w:sz w:val="18"/>
                          <w:szCs w:val="20"/>
                        </w:rPr>
                        <w:t xml:space="preserve"> (</w:t>
                      </w:r>
                      <w:proofErr w:type="spellStart"/>
                      <w:r w:rsidRPr="00016435">
                        <w:rPr>
                          <w:sz w:val="18"/>
                          <w:szCs w:val="20"/>
                        </w:rPr>
                        <w:t>ms</w:t>
                      </w:r>
                      <w:proofErr w:type="spellEnd"/>
                      <w:r w:rsidRPr="00016435">
                        <w:rPr>
                          <w:sz w:val="18"/>
                          <w:szCs w:val="20"/>
                        </w:rPr>
                        <w:t xml:space="preserve">) + </w:t>
                      </w:r>
                      <w:proofErr w:type="spellStart"/>
                      <w:r w:rsidRPr="00016435">
                        <w:rPr>
                          <w:sz w:val="18"/>
                          <w:szCs w:val="20"/>
                        </w:rPr>
                        <w:t>T</w:t>
                      </w:r>
                      <w:r w:rsidRPr="00016435">
                        <w:rPr>
                          <w:sz w:val="18"/>
                          <w:szCs w:val="20"/>
                          <w:vertAlign w:val="subscript"/>
                        </w:rPr>
                        <w:t>Time</w:t>
                      </w:r>
                      <w:proofErr w:type="spellEnd"/>
                      <w:r w:rsidRPr="00016435">
                        <w:rPr>
                          <w:sz w:val="18"/>
                          <w:szCs w:val="20"/>
                          <w:vertAlign w:val="subscript"/>
                        </w:rPr>
                        <w:t xml:space="preserve"> to first UL channel</w:t>
                      </w:r>
                    </w:p>
                    <w:p w14:paraId="72237B3C" w14:textId="77777777" w:rsidR="00884D46" w:rsidRPr="00016435" w:rsidRDefault="00884D46" w:rsidP="00685815">
                      <w:pPr>
                        <w:numPr>
                          <w:ilvl w:val="1"/>
                          <w:numId w:val="9"/>
                        </w:numPr>
                        <w:rPr>
                          <w:sz w:val="18"/>
                          <w:szCs w:val="20"/>
                          <w:lang w:val="en-US"/>
                        </w:rPr>
                      </w:pPr>
                      <w:r w:rsidRPr="00016435">
                        <w:rPr>
                          <w:sz w:val="18"/>
                          <w:szCs w:val="20"/>
                        </w:rPr>
                        <w:t xml:space="preserve">RAN4 </w:t>
                      </w:r>
                      <w:r w:rsidRPr="00016435">
                        <w:rPr>
                          <w:sz w:val="18"/>
                          <w:szCs w:val="20"/>
                          <w:lang w:val="en-US"/>
                        </w:rPr>
                        <w:t>to</w:t>
                      </w:r>
                      <w:r w:rsidRPr="00016435">
                        <w:rPr>
                          <w:sz w:val="18"/>
                          <w:szCs w:val="20"/>
                        </w:rPr>
                        <w:t xml:space="preserve"> discuss components and criteria for defining </w:t>
                      </w:r>
                      <w:proofErr w:type="spellStart"/>
                      <w:r w:rsidRPr="00016435">
                        <w:rPr>
                          <w:sz w:val="18"/>
                          <w:szCs w:val="20"/>
                        </w:rPr>
                        <w:t>T</w:t>
                      </w:r>
                      <w:r w:rsidRPr="00016435">
                        <w:rPr>
                          <w:sz w:val="18"/>
                          <w:szCs w:val="20"/>
                          <w:vertAlign w:val="subscript"/>
                        </w:rPr>
                        <w:t>Time</w:t>
                      </w:r>
                      <w:proofErr w:type="spellEnd"/>
                      <w:r w:rsidRPr="00016435">
                        <w:rPr>
                          <w:sz w:val="18"/>
                          <w:szCs w:val="20"/>
                          <w:vertAlign w:val="subscript"/>
                        </w:rPr>
                        <w:t xml:space="preserve"> to first UL channel</w:t>
                      </w:r>
                      <w:r w:rsidRPr="00016435">
                        <w:rPr>
                          <w:sz w:val="18"/>
                          <w:szCs w:val="20"/>
                        </w:rPr>
                        <w:t>.</w:t>
                      </w:r>
                    </w:p>
                    <w:p w14:paraId="7CE59E62" w14:textId="29D07F2A" w:rsidR="00884D46" w:rsidRDefault="00884D46"/>
                  </w:txbxContent>
                </v:textbox>
                <w10:wrap type="square"/>
              </v:shape>
            </w:pict>
          </mc:Fallback>
        </mc:AlternateContent>
      </w:r>
      <w:r w:rsidR="009328A1">
        <w:rPr>
          <w:lang w:val="en-US"/>
        </w:rPr>
        <w:t>Discussion</w:t>
      </w:r>
      <w:r w:rsidR="00410743" w:rsidRPr="00410743">
        <w:rPr>
          <w:lang w:val="en-US"/>
        </w:rPr>
        <w:t xml:space="preserve"> </w:t>
      </w:r>
      <w:r w:rsidR="004F73DB">
        <w:rPr>
          <w:lang w:val="en-US"/>
        </w:rPr>
        <w:t>on reporting delay requirements</w:t>
      </w:r>
    </w:p>
    <w:p w14:paraId="214248DE" w14:textId="60B320DE" w:rsidR="00917443" w:rsidRDefault="003E3DFC" w:rsidP="00917443">
      <w:pPr>
        <w:rPr>
          <w:color w:val="BFBFBF" w:themeColor="background1" w:themeShade="BF"/>
        </w:rPr>
      </w:pPr>
      <w:bookmarkStart w:id="3" w:name="_Hlk178150594"/>
      <w:r>
        <w:t>In the last RAN4 meeting, some companies ha</w:t>
      </w:r>
      <w:r w:rsidR="00616E50">
        <w:t>ve</w:t>
      </w:r>
      <w:r>
        <w:t xml:space="preserve"> proposed to </w:t>
      </w:r>
      <w:r w:rsidR="00813EFA">
        <w:t xml:space="preserve">exclude the time </w:t>
      </w:r>
      <w:r w:rsidR="00FF268F">
        <w:t xml:space="preserve">the UE waits for the UL resources to send the first PUCCH. </w:t>
      </w:r>
      <w:r w:rsidR="00616E50">
        <w:t xml:space="preserve">It may be recalled that </w:t>
      </w:r>
      <w:r w:rsidR="00E40B4D" w:rsidRPr="00C84718">
        <w:t xml:space="preserve">the starting and ending point of the delay as well as the applicability of </w:t>
      </w:r>
      <w:r w:rsidR="00E40B4D" w:rsidRPr="00C84718">
        <w:lastRenderedPageBreak/>
        <w:t xml:space="preserve">the requirements to both modes A and B and all supported events </w:t>
      </w:r>
      <w:r w:rsidR="00DC4C13" w:rsidRPr="00C84718">
        <w:t>was agreed in RAN4#</w:t>
      </w:r>
      <w:r w:rsidR="00966923" w:rsidRPr="00C84718">
        <w:t xml:space="preserve"> 112bis. </w:t>
      </w:r>
      <w:r w:rsidR="00157066" w:rsidRPr="00C84718">
        <w:t xml:space="preserve">We see no need to revisit this </w:t>
      </w:r>
      <w:r w:rsidR="002A7523">
        <w:t>agreement</w:t>
      </w:r>
      <w:r w:rsidR="00157066" w:rsidRPr="00C84718">
        <w:t>.</w:t>
      </w:r>
      <w:r w:rsidR="000B2CFA" w:rsidRPr="007B5D3C">
        <w:rPr>
          <w:color w:val="BFBFBF" w:themeColor="background1" w:themeShade="BF"/>
        </w:rPr>
        <w:t xml:space="preserve"> </w:t>
      </w:r>
    </w:p>
    <w:p w14:paraId="1BE39E76" w14:textId="222A8956" w:rsidR="00FE5B53" w:rsidRDefault="00FE5434" w:rsidP="00917443">
      <w:pPr>
        <w:rPr>
          <w:color w:val="BFBFBF" w:themeColor="background1" w:themeShade="BF"/>
        </w:rPr>
      </w:pPr>
      <w:r w:rsidRPr="005624B3">
        <w:t xml:space="preserve">However, we </w:t>
      </w:r>
      <w:r w:rsidR="005624B3">
        <w:t>agree</w:t>
      </w:r>
      <w:r w:rsidRPr="005624B3">
        <w:t xml:space="preserve"> that it will be </w:t>
      </w:r>
      <w:r w:rsidR="004A132F">
        <w:t>challenging</w:t>
      </w:r>
      <w:r w:rsidRPr="005624B3">
        <w:t xml:space="preserve"> to quantify the delay uncertainty between the first PUCCH and the 2</w:t>
      </w:r>
      <w:r w:rsidRPr="005624B3">
        <w:rPr>
          <w:vertAlign w:val="superscript"/>
        </w:rPr>
        <w:t>nd</w:t>
      </w:r>
      <w:r w:rsidRPr="005624B3">
        <w:t xml:space="preserve">  uplink channel. Hence</w:t>
      </w:r>
      <w:r w:rsidR="00FE5B53" w:rsidRPr="005624B3">
        <w:t>,</w:t>
      </w:r>
      <w:r w:rsidRPr="005624B3">
        <w:t xml:space="preserve"> we propose that the reporting delay shall in totality be the time from when an event that triggers the measurement report occurs to the </w:t>
      </w:r>
      <w:r w:rsidR="00FE5B53" w:rsidRPr="005624B3">
        <w:t>time instance when the UE sends the first PUCCH at the first available PUCCH occasion after the event that triggered the measurement report has occurred.</w:t>
      </w:r>
      <w:r w:rsidR="00E860D9">
        <w:t xml:space="preserve"> The</w:t>
      </w:r>
      <w:r w:rsidR="000509B9">
        <w:t xml:space="preserve"> UE may hence send the PUCCH at any occasion from the moment the reporting condition becomes fulfilled</w:t>
      </w:r>
      <w:r w:rsidR="00E860D9">
        <w:t xml:space="preserve"> </w:t>
      </w:r>
      <w:r w:rsidR="000509B9">
        <w:t xml:space="preserve">and the first PUCCH after the </w:t>
      </w:r>
      <w:r w:rsidR="00425801">
        <w:t>event evaluation</w:t>
      </w:r>
      <w:r w:rsidR="000509B9">
        <w:t xml:space="preserve"> delay component, which may be defined based on the existing L1 measurement delay.</w:t>
      </w:r>
    </w:p>
    <w:bookmarkEnd w:id="3"/>
    <w:p w14:paraId="46B2E962" w14:textId="75DD09A2" w:rsidR="00F06405" w:rsidRDefault="00417D92" w:rsidP="00417D92">
      <w:pPr>
        <w:pStyle w:val="RAN4proposal"/>
        <w:rPr>
          <w:lang w:val="en-US"/>
        </w:rPr>
      </w:pPr>
      <w:r>
        <w:rPr>
          <w:lang w:val="en-US"/>
        </w:rPr>
        <w:tab/>
      </w:r>
      <w:r w:rsidR="007758B9" w:rsidRPr="007758B9">
        <w:rPr>
          <w:lang w:val="en-US"/>
        </w:rPr>
        <w:t xml:space="preserve"> </w:t>
      </w:r>
      <w:bookmarkStart w:id="4" w:name="_Toc189830717"/>
      <w:r w:rsidR="007758B9" w:rsidRPr="007758B9">
        <w:rPr>
          <w:lang w:val="en-US"/>
        </w:rPr>
        <w:t xml:space="preserve">The UE shall be able to send the first PUCCH </w:t>
      </w:r>
      <w:r w:rsidR="007758B9" w:rsidRPr="000A673D">
        <w:rPr>
          <w:u w:val="single"/>
          <w:lang w:val="en-US"/>
        </w:rPr>
        <w:t>latest</w:t>
      </w:r>
      <w:r w:rsidR="007758B9" w:rsidRPr="007758B9">
        <w:rPr>
          <w:lang w:val="en-US"/>
        </w:rPr>
        <w:t xml:space="preserve"> at the PUCCH occasion that is available after </w:t>
      </w:r>
      <w:r w:rsidR="00CF433F" w:rsidRPr="007758B9">
        <w:rPr>
          <w:lang w:val="en-US"/>
        </w:rPr>
        <w:t xml:space="preserve">the </w:t>
      </w:r>
      <w:r w:rsidR="00CF433F">
        <w:rPr>
          <w:lang w:val="en-US"/>
        </w:rPr>
        <w:t>maximum</w:t>
      </w:r>
      <w:r w:rsidR="001F0C37">
        <w:rPr>
          <w:lang w:val="en-US"/>
        </w:rPr>
        <w:t xml:space="preserve"> </w:t>
      </w:r>
      <w:r w:rsidR="00AA4460">
        <w:rPr>
          <w:lang w:val="en-US"/>
        </w:rPr>
        <w:t xml:space="preserve">L1 </w:t>
      </w:r>
      <w:r w:rsidR="00504E2E">
        <w:rPr>
          <w:lang w:val="en-US"/>
        </w:rPr>
        <w:t>event evaluation delay</w:t>
      </w:r>
      <w:r w:rsidR="00FC51D7">
        <w:rPr>
          <w:lang w:val="en-US"/>
        </w:rPr>
        <w:t xml:space="preserve"> (i.e. the maximum time it can take the UE to realize the condition is fulfilled)</w:t>
      </w:r>
      <w:r w:rsidR="007758B9" w:rsidRPr="007758B9">
        <w:rPr>
          <w:lang w:val="en-US"/>
        </w:rPr>
        <w:t>.</w:t>
      </w:r>
      <w:bookmarkEnd w:id="4"/>
      <w:r>
        <w:rPr>
          <w:lang w:val="en-US"/>
        </w:rPr>
        <w:tab/>
      </w:r>
    </w:p>
    <w:p w14:paraId="406F63DD" w14:textId="0CEEADD9" w:rsidR="009D1CC4" w:rsidRDefault="00F06405" w:rsidP="00F06405">
      <w:pPr>
        <w:rPr>
          <w:lang w:val="en-US"/>
        </w:rPr>
      </w:pPr>
      <w:r>
        <w:rPr>
          <w:lang w:val="en-US"/>
        </w:rPr>
        <w:t>Regarding the definition of the event evaluation delay</w:t>
      </w:r>
      <w:r w:rsidR="004303A9">
        <w:rPr>
          <w:lang w:val="en-US"/>
        </w:rPr>
        <w:t xml:space="preserve"> for event 2</w:t>
      </w:r>
      <w:r>
        <w:rPr>
          <w:lang w:val="en-US"/>
        </w:rPr>
        <w:t xml:space="preserve">, RAN4 spent a lot of time discussing whether this delay needs to consider only the candidate </w:t>
      </w:r>
      <w:r w:rsidR="00DE0296">
        <w:rPr>
          <w:lang w:val="en-US"/>
        </w:rPr>
        <w:t>beam</w:t>
      </w:r>
      <w:r>
        <w:rPr>
          <w:lang w:val="en-US"/>
        </w:rPr>
        <w:t xml:space="preserve"> or both </w:t>
      </w:r>
      <w:r w:rsidR="00A112C6">
        <w:rPr>
          <w:lang w:val="en-US"/>
        </w:rPr>
        <w:t>current</w:t>
      </w:r>
      <w:r w:rsidR="00ED45C4">
        <w:rPr>
          <w:lang w:val="en-US"/>
        </w:rPr>
        <w:t xml:space="preserve"> </w:t>
      </w:r>
      <w:r w:rsidR="000A673D">
        <w:rPr>
          <w:lang w:val="en-US"/>
        </w:rPr>
        <w:t>(serving)</w:t>
      </w:r>
      <w:r>
        <w:rPr>
          <w:lang w:val="en-US"/>
        </w:rPr>
        <w:t xml:space="preserve"> and candidate </w:t>
      </w:r>
      <w:r w:rsidR="00DE0296">
        <w:rPr>
          <w:lang w:val="en-US"/>
        </w:rPr>
        <w:t>beams</w:t>
      </w:r>
      <w:r>
        <w:rPr>
          <w:lang w:val="en-US"/>
        </w:rPr>
        <w:t xml:space="preserve">. </w:t>
      </w:r>
      <w:r w:rsidR="004303A9">
        <w:rPr>
          <w:lang w:val="en-US"/>
        </w:rPr>
        <w:t>The related agreement is given below.</w:t>
      </w:r>
      <w:r w:rsidR="00417D92">
        <w:rPr>
          <w:lang w:val="en-US"/>
        </w:rPr>
        <w:tab/>
      </w:r>
    </w:p>
    <w:tbl>
      <w:tblPr>
        <w:tblStyle w:val="TableGrid"/>
        <w:tblW w:w="0" w:type="auto"/>
        <w:tblLook w:val="04A0" w:firstRow="1" w:lastRow="0" w:firstColumn="1" w:lastColumn="0" w:noHBand="0" w:noVBand="1"/>
      </w:tblPr>
      <w:tblGrid>
        <w:gridCol w:w="9617"/>
      </w:tblGrid>
      <w:tr w:rsidR="00C3173E" w14:paraId="3871B35D" w14:textId="77777777" w:rsidTr="00C3173E">
        <w:tc>
          <w:tcPr>
            <w:tcW w:w="9617" w:type="dxa"/>
          </w:tcPr>
          <w:p w14:paraId="4A55D26A" w14:textId="77777777" w:rsidR="00C3173E" w:rsidRPr="00C3173E" w:rsidRDefault="00C3173E" w:rsidP="00C3173E">
            <w:r w:rsidRPr="00C3173E">
              <w:rPr>
                <w:b/>
                <w:bCs/>
                <w:u w:val="single"/>
              </w:rPr>
              <w:t>Issue 1-2: How to define measurement period (evaluation time / measurement time) in Event triggered measurement reporting delay?</w:t>
            </w:r>
          </w:p>
          <w:p w14:paraId="597611F6" w14:textId="77777777" w:rsidR="00C3173E" w:rsidRPr="00C3173E" w:rsidRDefault="00C3173E" w:rsidP="00C3173E">
            <w:r w:rsidRPr="00C3173E">
              <w:rPr>
                <w:b/>
                <w:bCs/>
              </w:rPr>
              <w:t>&lt; Agreement&gt;</w:t>
            </w:r>
          </w:p>
          <w:p w14:paraId="219BE1F6" w14:textId="77777777" w:rsidR="00C3173E" w:rsidRPr="00C3173E" w:rsidRDefault="00C3173E" w:rsidP="00C3173E">
            <w:r w:rsidRPr="00C3173E">
              <w:t>Agreement: For specifying the RAN4 delay requirement for event 2</w:t>
            </w:r>
          </w:p>
          <w:p w14:paraId="74385ACD" w14:textId="77777777" w:rsidR="00C3173E" w:rsidRPr="00C3173E" w:rsidRDefault="00C3173E" w:rsidP="00C3173E">
            <w:pPr>
              <w:numPr>
                <w:ilvl w:val="0"/>
                <w:numId w:val="27"/>
              </w:numPr>
            </w:pPr>
            <w:r w:rsidRPr="00C3173E">
              <w:t>Measure both the current beam and new beam after the starting point, FFS the details.</w:t>
            </w:r>
          </w:p>
          <w:p w14:paraId="310072C5" w14:textId="77777777" w:rsidR="00C3173E" w:rsidRPr="00C3173E" w:rsidRDefault="00C3173E" w:rsidP="00C3173E">
            <w:pPr>
              <w:numPr>
                <w:ilvl w:val="0"/>
                <w:numId w:val="27"/>
              </w:numPr>
            </w:pPr>
            <w:r w:rsidRPr="00C3173E">
              <w:t>Note: this does not imply to define the delay requirement based on the sum of the current beam measurement period and new beam measurement period, which is pending on further RAN1 discussion.</w:t>
            </w:r>
          </w:p>
          <w:p w14:paraId="15B0BDE5" w14:textId="77777777" w:rsidR="00C3173E" w:rsidRDefault="00C3173E" w:rsidP="00F06405">
            <w:pPr>
              <w:rPr>
                <w:lang w:val="en-US"/>
              </w:rPr>
            </w:pPr>
          </w:p>
        </w:tc>
      </w:tr>
    </w:tbl>
    <w:p w14:paraId="6F6A2895" w14:textId="77777777" w:rsidR="00C3173E" w:rsidRDefault="00C3173E" w:rsidP="00F06405">
      <w:pPr>
        <w:rPr>
          <w:lang w:val="en-US"/>
        </w:rPr>
      </w:pPr>
    </w:p>
    <w:p w14:paraId="47121EF2" w14:textId="3206FCCF" w:rsidR="004303A9" w:rsidRDefault="004303A9" w:rsidP="00F06405">
      <w:pPr>
        <w:rPr>
          <w:lang w:val="en-US"/>
        </w:rPr>
      </w:pPr>
      <w:r w:rsidRPr="57071440">
        <w:rPr>
          <w:lang w:val="en-US"/>
        </w:rPr>
        <w:t>As the condition may become fulfilled at any point while the UE is measuring</w:t>
      </w:r>
      <w:r w:rsidR="00BE4C0A" w:rsidRPr="57071440">
        <w:rPr>
          <w:lang w:val="en-US"/>
        </w:rPr>
        <w:t>, the UE may realize the</w:t>
      </w:r>
      <w:r w:rsidR="00016435">
        <w:rPr>
          <w:lang w:val="en-US"/>
        </w:rPr>
        <w:t xml:space="preserve"> event 2</w:t>
      </w:r>
      <w:r w:rsidR="00BE4C0A" w:rsidRPr="57071440">
        <w:rPr>
          <w:lang w:val="en-US"/>
        </w:rPr>
        <w:t xml:space="preserve"> condition is met based on the next candidate </w:t>
      </w:r>
      <w:r w:rsidR="00FA16C0">
        <w:rPr>
          <w:lang w:val="en-US"/>
        </w:rPr>
        <w:t>beam</w:t>
      </w:r>
      <w:r w:rsidR="00BE4C0A" w:rsidRPr="57071440">
        <w:rPr>
          <w:lang w:val="en-US"/>
        </w:rPr>
        <w:t xml:space="preserve"> measurement, based on the next serving </w:t>
      </w:r>
      <w:r w:rsidR="00FA16C0">
        <w:rPr>
          <w:lang w:val="en-US"/>
        </w:rPr>
        <w:t>beam</w:t>
      </w:r>
      <w:r w:rsidR="00BE4C0A" w:rsidRPr="57071440">
        <w:rPr>
          <w:lang w:val="en-US"/>
        </w:rPr>
        <w:t xml:space="preserve"> measurement, or in the worst case, the UE would need to measure both </w:t>
      </w:r>
      <w:r w:rsidR="00FA16C0">
        <w:rPr>
          <w:lang w:val="en-US"/>
        </w:rPr>
        <w:t>beams</w:t>
      </w:r>
      <w:r w:rsidR="00BE4C0A" w:rsidRPr="57071440">
        <w:rPr>
          <w:lang w:val="en-US"/>
        </w:rPr>
        <w:t xml:space="preserve"> to be able to realize the condition is met. Since RAN4 is defining minimum requirements, the worst case scenario needs to be taken into account. Hence, the maximum time it may take for the UE to realize the condition for </w:t>
      </w:r>
      <w:r w:rsidR="00FA16C0">
        <w:rPr>
          <w:lang w:val="en-US"/>
        </w:rPr>
        <w:t xml:space="preserve">UEIBM </w:t>
      </w:r>
      <w:r w:rsidR="00BE4C0A" w:rsidRPr="57071440">
        <w:rPr>
          <w:lang w:val="en-US"/>
        </w:rPr>
        <w:t>reporting is met is the maximum</w:t>
      </w:r>
      <w:r w:rsidR="00827178" w:rsidRPr="57071440">
        <w:rPr>
          <w:lang w:val="en-US"/>
        </w:rPr>
        <w:t xml:space="preserve"> of L1 measurement delay for serving and candidate </w:t>
      </w:r>
      <w:r w:rsidR="00FA16C0">
        <w:rPr>
          <w:lang w:val="en-US"/>
        </w:rPr>
        <w:t>beam</w:t>
      </w:r>
      <w:r w:rsidR="00827178" w:rsidRPr="57071440">
        <w:rPr>
          <w:lang w:val="en-US"/>
        </w:rPr>
        <w:t xml:space="preserve"> the report considers.</w:t>
      </w:r>
    </w:p>
    <w:p w14:paraId="43773018" w14:textId="244D3025" w:rsidR="00827178" w:rsidRDefault="00C2611F" w:rsidP="00827178">
      <w:pPr>
        <w:pStyle w:val="RAN4proposal"/>
        <w:rPr>
          <w:lang w:val="en-US"/>
        </w:rPr>
      </w:pPr>
      <w:bookmarkStart w:id="5" w:name="_Toc189830718"/>
      <w:r>
        <w:rPr>
          <w:lang w:val="en-US"/>
        </w:rPr>
        <w:t>For events involving serving and candidate beam, m</w:t>
      </w:r>
      <w:r w:rsidR="00827178">
        <w:rPr>
          <w:lang w:val="en-US"/>
        </w:rPr>
        <w:t>aximum L1 event evaluation</w:t>
      </w:r>
      <w:r w:rsidR="0051412D">
        <w:rPr>
          <w:lang w:val="en-US"/>
        </w:rPr>
        <w:t xml:space="preserve"> delay</w:t>
      </w:r>
      <w:r w:rsidR="00827178">
        <w:rPr>
          <w:lang w:val="en-US"/>
        </w:rPr>
        <w:t xml:space="preserve"> is the maximum </w:t>
      </w:r>
      <w:r w:rsidR="00172B97">
        <w:rPr>
          <w:lang w:val="en-US"/>
        </w:rPr>
        <w:t xml:space="preserve">of </w:t>
      </w:r>
      <w:r w:rsidR="00827178">
        <w:rPr>
          <w:lang w:val="en-US"/>
        </w:rPr>
        <w:t xml:space="preserve">L1 measurement </w:t>
      </w:r>
      <w:r>
        <w:rPr>
          <w:lang w:val="en-US"/>
        </w:rPr>
        <w:t>period</w:t>
      </w:r>
      <w:r w:rsidR="00172B97">
        <w:rPr>
          <w:lang w:val="en-US"/>
        </w:rPr>
        <w:t xml:space="preserve"> for serving </w:t>
      </w:r>
      <w:r w:rsidR="004C18A7">
        <w:rPr>
          <w:lang w:val="en-US"/>
        </w:rPr>
        <w:t>beam</w:t>
      </w:r>
      <w:r w:rsidR="00172B97">
        <w:rPr>
          <w:lang w:val="en-US"/>
        </w:rPr>
        <w:t xml:space="preserve"> and candidate </w:t>
      </w:r>
      <w:r w:rsidR="004C18A7">
        <w:rPr>
          <w:lang w:val="en-US"/>
        </w:rPr>
        <w:t>beam</w:t>
      </w:r>
      <w:r w:rsidR="00BD08FB">
        <w:rPr>
          <w:lang w:val="en-US"/>
        </w:rPr>
        <w:t xml:space="preserve"> that</w:t>
      </w:r>
      <w:r w:rsidR="005A11BE">
        <w:rPr>
          <w:lang w:val="en-US"/>
        </w:rPr>
        <w:t xml:space="preserve"> the event considers</w:t>
      </w:r>
      <w:r w:rsidR="00172B97">
        <w:rPr>
          <w:lang w:val="en-US"/>
        </w:rPr>
        <w:t>.</w:t>
      </w:r>
      <w:bookmarkEnd w:id="5"/>
    </w:p>
    <w:p w14:paraId="3C8B4F56" w14:textId="79469C38" w:rsidR="00016435" w:rsidRDefault="00016435" w:rsidP="00016435">
      <w:pPr>
        <w:rPr>
          <w:lang w:val="en-US"/>
        </w:rPr>
      </w:pPr>
    </w:p>
    <w:p w14:paraId="1911C878" w14:textId="77777777" w:rsidR="00016435" w:rsidRPr="00016435" w:rsidRDefault="00016435" w:rsidP="00016435">
      <w:pPr>
        <w:rPr>
          <w:lang w:val="en-US"/>
        </w:rPr>
      </w:pPr>
    </w:p>
    <w:p w14:paraId="1CFC2182" w14:textId="77777777" w:rsidR="004F73DB" w:rsidRDefault="004F73DB" w:rsidP="004F73DB">
      <w:pPr>
        <w:pStyle w:val="RAN4H1"/>
        <w:rPr>
          <w:lang w:val="en-US"/>
        </w:rPr>
      </w:pPr>
      <w:bookmarkStart w:id="6" w:name="_Toc116995848"/>
      <w:r w:rsidRPr="00DE0C77">
        <w:rPr>
          <w:lang w:val="en-US"/>
        </w:rPr>
        <w:lastRenderedPageBreak/>
        <w:t>Discussion on TCI switching requirements</w:t>
      </w:r>
    </w:p>
    <w:p w14:paraId="7709475B" w14:textId="1E009AE6" w:rsidR="0033177C" w:rsidRDefault="0033177C" w:rsidP="0033177C">
      <w:pPr>
        <w:rPr>
          <w:lang w:val="en-US"/>
        </w:rPr>
      </w:pPr>
      <w:r w:rsidRPr="0033177C">
        <w:rPr>
          <w:noProof/>
          <w:lang w:val="en-US"/>
        </w:rPr>
        <mc:AlternateContent>
          <mc:Choice Requires="wps">
            <w:drawing>
              <wp:anchor distT="45720" distB="45720" distL="114300" distR="114300" simplePos="0" relativeHeight="251658243" behindDoc="0" locked="0" layoutInCell="1" allowOverlap="1" wp14:anchorId="7D91BB05" wp14:editId="547DBAEA">
                <wp:simplePos x="0" y="0"/>
                <wp:positionH relativeFrom="column">
                  <wp:posOffset>19050</wp:posOffset>
                </wp:positionH>
                <wp:positionV relativeFrom="paragraph">
                  <wp:posOffset>364490</wp:posOffset>
                </wp:positionV>
                <wp:extent cx="6064250" cy="3263900"/>
                <wp:effectExtent l="0" t="0" r="12700" b="12700"/>
                <wp:wrapSquare wrapText="bothSides"/>
                <wp:docPr id="8580661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4250" cy="3263900"/>
                        </a:xfrm>
                        <a:prstGeom prst="rect">
                          <a:avLst/>
                        </a:prstGeom>
                        <a:solidFill>
                          <a:srgbClr val="FFFFFF"/>
                        </a:solidFill>
                        <a:ln w="9525">
                          <a:solidFill>
                            <a:srgbClr val="000000"/>
                          </a:solidFill>
                          <a:miter lim="800000"/>
                          <a:headEnd/>
                          <a:tailEnd/>
                        </a:ln>
                      </wps:spPr>
                      <wps:txbx>
                        <w:txbxContent>
                          <w:p w14:paraId="2A6F7924" w14:textId="459B763E" w:rsidR="004F02C4" w:rsidRPr="00016435" w:rsidRDefault="004F02C4" w:rsidP="004F02C4">
                            <w:pPr>
                              <w:spacing w:after="0"/>
                              <w:rPr>
                                <w:sz w:val="18"/>
                                <w:szCs w:val="20"/>
                              </w:rPr>
                            </w:pPr>
                            <w:r w:rsidRPr="00016435">
                              <w:rPr>
                                <w:b/>
                                <w:bCs/>
                                <w:sz w:val="18"/>
                                <w:szCs w:val="20"/>
                                <w:u w:val="single"/>
                              </w:rPr>
                              <w:t>Issue 1-8: Impact of beam on known/unknown conditions for TCI states for TCI states switching based on UEIBM</w:t>
                            </w:r>
                          </w:p>
                          <w:p w14:paraId="1187369E" w14:textId="77777777" w:rsidR="004F02C4" w:rsidRPr="00016435" w:rsidRDefault="004F02C4" w:rsidP="004F02C4">
                            <w:pPr>
                              <w:spacing w:after="0"/>
                              <w:rPr>
                                <w:sz w:val="18"/>
                                <w:szCs w:val="20"/>
                              </w:rPr>
                            </w:pPr>
                            <w:r w:rsidRPr="00016435">
                              <w:rPr>
                                <w:b/>
                                <w:bCs/>
                                <w:sz w:val="18"/>
                                <w:szCs w:val="20"/>
                              </w:rPr>
                              <w:t>&lt;Way forward &gt;</w:t>
                            </w:r>
                          </w:p>
                          <w:p w14:paraId="0B470B64" w14:textId="77777777" w:rsidR="004F02C4" w:rsidRPr="00016435" w:rsidRDefault="004F02C4" w:rsidP="00685815">
                            <w:pPr>
                              <w:numPr>
                                <w:ilvl w:val="0"/>
                                <w:numId w:val="14"/>
                              </w:numPr>
                              <w:spacing w:after="0"/>
                              <w:rPr>
                                <w:sz w:val="18"/>
                                <w:szCs w:val="20"/>
                              </w:rPr>
                            </w:pPr>
                            <w:r w:rsidRPr="00016435">
                              <w:rPr>
                                <w:sz w:val="18"/>
                                <w:szCs w:val="20"/>
                              </w:rPr>
                              <w:t>Option 1: (Qualcomm, Nokia, Samsung, Apple, Huawei)</w:t>
                            </w:r>
                          </w:p>
                          <w:p w14:paraId="3F8CB373" w14:textId="77777777" w:rsidR="004F02C4" w:rsidRPr="00016435" w:rsidRDefault="004F02C4" w:rsidP="00685815">
                            <w:pPr>
                              <w:numPr>
                                <w:ilvl w:val="1"/>
                                <w:numId w:val="14"/>
                              </w:numPr>
                              <w:spacing w:after="0"/>
                              <w:rPr>
                                <w:sz w:val="18"/>
                                <w:szCs w:val="20"/>
                              </w:rPr>
                            </w:pPr>
                            <w:r w:rsidRPr="00016435">
                              <w:rPr>
                                <w:sz w:val="18"/>
                                <w:szCs w:val="20"/>
                              </w:rPr>
                              <w:t>Reuse known/unknown conditions for Rel-17 unified TCI states when defining requirements for TCI-switching based on UEIBM</w:t>
                            </w:r>
                          </w:p>
                          <w:p w14:paraId="13CD1E7E" w14:textId="77777777" w:rsidR="004F02C4" w:rsidRPr="00016435" w:rsidRDefault="004F02C4" w:rsidP="00685815">
                            <w:pPr>
                              <w:numPr>
                                <w:ilvl w:val="0"/>
                                <w:numId w:val="14"/>
                              </w:numPr>
                              <w:spacing w:after="0"/>
                              <w:rPr>
                                <w:sz w:val="18"/>
                                <w:szCs w:val="20"/>
                              </w:rPr>
                            </w:pPr>
                            <w:r w:rsidRPr="00016435">
                              <w:rPr>
                                <w:sz w:val="18"/>
                                <w:szCs w:val="20"/>
                              </w:rPr>
                              <w:t>Option 2: (vivo)</w:t>
                            </w:r>
                          </w:p>
                          <w:p w14:paraId="3F1787D6" w14:textId="77777777" w:rsidR="004F02C4" w:rsidRPr="00016435" w:rsidRDefault="004F02C4" w:rsidP="00685815">
                            <w:pPr>
                              <w:numPr>
                                <w:ilvl w:val="1"/>
                                <w:numId w:val="14"/>
                              </w:numPr>
                              <w:spacing w:after="0"/>
                              <w:rPr>
                                <w:sz w:val="18"/>
                                <w:szCs w:val="20"/>
                              </w:rPr>
                            </w:pPr>
                            <w:r w:rsidRPr="00016435">
                              <w:rPr>
                                <w:sz w:val="18"/>
                                <w:szCs w:val="20"/>
                              </w:rPr>
                              <w:t>Regarding the impact to know conditions of TCI state activation from event-triggered L1 reporting, RAN4 waits further RAN1/2 conclusions.</w:t>
                            </w:r>
                          </w:p>
                          <w:p w14:paraId="04C30233" w14:textId="77777777" w:rsidR="004F02C4" w:rsidRPr="00016435" w:rsidRDefault="004F02C4" w:rsidP="00685815">
                            <w:pPr>
                              <w:numPr>
                                <w:ilvl w:val="0"/>
                                <w:numId w:val="14"/>
                              </w:numPr>
                              <w:spacing w:after="0"/>
                              <w:rPr>
                                <w:sz w:val="18"/>
                                <w:szCs w:val="20"/>
                              </w:rPr>
                            </w:pPr>
                            <w:r w:rsidRPr="00016435">
                              <w:rPr>
                                <w:sz w:val="18"/>
                                <w:szCs w:val="20"/>
                              </w:rPr>
                              <w:t>Option 3: (ZTE)</w:t>
                            </w:r>
                          </w:p>
                          <w:p w14:paraId="48380FC1" w14:textId="77777777" w:rsidR="004F02C4" w:rsidRPr="00016435" w:rsidRDefault="004F02C4" w:rsidP="00685815">
                            <w:pPr>
                              <w:numPr>
                                <w:ilvl w:val="1"/>
                                <w:numId w:val="14"/>
                              </w:numPr>
                              <w:spacing w:after="0"/>
                              <w:rPr>
                                <w:sz w:val="18"/>
                                <w:szCs w:val="20"/>
                                <w:lang w:val="en-US"/>
                              </w:rPr>
                            </w:pPr>
                            <w:r w:rsidRPr="00016435">
                              <w:rPr>
                                <w:sz w:val="18"/>
                                <w:szCs w:val="20"/>
                                <w:lang w:val="en-US"/>
                              </w:rPr>
                              <w:t xml:space="preserve">Need to </w:t>
                            </w:r>
                            <w:r w:rsidRPr="00016435">
                              <w:rPr>
                                <w:sz w:val="18"/>
                                <w:szCs w:val="20"/>
                              </w:rPr>
                              <w:t>define</w:t>
                            </w:r>
                            <w:r w:rsidRPr="00016435">
                              <w:rPr>
                                <w:sz w:val="18"/>
                                <w:szCs w:val="20"/>
                                <w:lang w:val="en-US"/>
                              </w:rPr>
                              <w:t xml:space="preserve"> the condition of known cell for UEIBM. The definition in ICBM can be starting point.</w:t>
                            </w:r>
                          </w:p>
                          <w:p w14:paraId="29C145EB" w14:textId="77777777" w:rsidR="004F02C4" w:rsidRPr="00016435" w:rsidRDefault="004F02C4" w:rsidP="004F02C4">
                            <w:pPr>
                              <w:spacing w:after="0"/>
                              <w:rPr>
                                <w:sz w:val="18"/>
                                <w:szCs w:val="20"/>
                              </w:rPr>
                            </w:pPr>
                            <w:r w:rsidRPr="00016435">
                              <w:rPr>
                                <w:b/>
                                <w:bCs/>
                                <w:sz w:val="18"/>
                                <w:szCs w:val="20"/>
                                <w:u w:val="single"/>
                              </w:rPr>
                              <w:t> </w:t>
                            </w:r>
                          </w:p>
                          <w:p w14:paraId="76A403F0" w14:textId="77777777" w:rsidR="004F02C4" w:rsidRPr="00016435" w:rsidRDefault="004F02C4" w:rsidP="004F02C4">
                            <w:pPr>
                              <w:spacing w:after="0"/>
                              <w:rPr>
                                <w:sz w:val="18"/>
                                <w:szCs w:val="20"/>
                              </w:rPr>
                            </w:pPr>
                            <w:r w:rsidRPr="00016435">
                              <w:rPr>
                                <w:b/>
                                <w:bCs/>
                                <w:sz w:val="18"/>
                                <w:szCs w:val="20"/>
                                <w:u w:val="single"/>
                              </w:rPr>
                              <w:t>Issue 1-9: Whether to specify new unified TCI switching delay requirements?</w:t>
                            </w:r>
                          </w:p>
                          <w:p w14:paraId="0D37F78A" w14:textId="77777777" w:rsidR="004F02C4" w:rsidRPr="00016435" w:rsidRDefault="004F02C4" w:rsidP="004F02C4">
                            <w:pPr>
                              <w:spacing w:after="0"/>
                              <w:rPr>
                                <w:sz w:val="18"/>
                                <w:szCs w:val="20"/>
                              </w:rPr>
                            </w:pPr>
                            <w:r w:rsidRPr="00016435">
                              <w:rPr>
                                <w:b/>
                                <w:bCs/>
                                <w:sz w:val="18"/>
                                <w:szCs w:val="20"/>
                              </w:rPr>
                              <w:t>&lt;Way forward &gt;</w:t>
                            </w:r>
                          </w:p>
                          <w:p w14:paraId="37202B98" w14:textId="77777777" w:rsidR="004F02C4" w:rsidRPr="00016435" w:rsidRDefault="004F02C4" w:rsidP="00685815">
                            <w:pPr>
                              <w:numPr>
                                <w:ilvl w:val="0"/>
                                <w:numId w:val="15"/>
                              </w:numPr>
                              <w:spacing w:after="0"/>
                              <w:rPr>
                                <w:sz w:val="18"/>
                                <w:szCs w:val="20"/>
                              </w:rPr>
                            </w:pPr>
                            <w:r w:rsidRPr="00016435">
                              <w:rPr>
                                <w:sz w:val="18"/>
                                <w:szCs w:val="20"/>
                              </w:rPr>
                              <w:t>Option 1: (Qualcomm, Nokia, Samsung (For known conditions for TCI states), Apple, ZTE, Ericsson)</w:t>
                            </w:r>
                          </w:p>
                          <w:p w14:paraId="6835447A" w14:textId="77777777" w:rsidR="004F02C4" w:rsidRPr="00016435" w:rsidRDefault="004F02C4" w:rsidP="00685815">
                            <w:pPr>
                              <w:numPr>
                                <w:ilvl w:val="1"/>
                                <w:numId w:val="15"/>
                              </w:numPr>
                              <w:spacing w:after="0"/>
                              <w:rPr>
                                <w:sz w:val="18"/>
                                <w:szCs w:val="20"/>
                              </w:rPr>
                            </w:pPr>
                            <w:r w:rsidRPr="00016435">
                              <w:rPr>
                                <w:sz w:val="18"/>
                                <w:szCs w:val="20"/>
                              </w:rPr>
                              <w:t>The existing requirements for TCI state switch delay should be reused for UE-initiated / event-triggered beam management.</w:t>
                            </w:r>
                          </w:p>
                          <w:p w14:paraId="5E90E97D" w14:textId="77777777" w:rsidR="004F02C4" w:rsidRPr="00016435" w:rsidRDefault="004F02C4" w:rsidP="00685815">
                            <w:pPr>
                              <w:numPr>
                                <w:ilvl w:val="0"/>
                                <w:numId w:val="15"/>
                              </w:numPr>
                              <w:spacing w:after="0"/>
                              <w:rPr>
                                <w:sz w:val="18"/>
                                <w:szCs w:val="20"/>
                              </w:rPr>
                            </w:pPr>
                            <w:r w:rsidRPr="00016435">
                              <w:rPr>
                                <w:sz w:val="18"/>
                                <w:szCs w:val="20"/>
                              </w:rPr>
                              <w:t>Option 2: (Samsung)</w:t>
                            </w:r>
                          </w:p>
                          <w:p w14:paraId="785A5332" w14:textId="77777777" w:rsidR="004F02C4" w:rsidRPr="00016435" w:rsidRDefault="004F02C4" w:rsidP="00685815">
                            <w:pPr>
                              <w:numPr>
                                <w:ilvl w:val="1"/>
                                <w:numId w:val="15"/>
                              </w:numPr>
                              <w:spacing w:after="0"/>
                              <w:rPr>
                                <w:sz w:val="18"/>
                                <w:szCs w:val="20"/>
                              </w:rPr>
                            </w:pPr>
                            <w:r w:rsidRPr="00016435">
                              <w:rPr>
                                <w:sz w:val="18"/>
                                <w:szCs w:val="20"/>
                              </w:rPr>
                              <w:t>No unknown case is applied if the TCI states switching is based on UEIBM.</w:t>
                            </w:r>
                          </w:p>
                          <w:p w14:paraId="3C36AFDB" w14:textId="77777777" w:rsidR="004F02C4" w:rsidRPr="00016435" w:rsidRDefault="004F02C4" w:rsidP="00685815">
                            <w:pPr>
                              <w:numPr>
                                <w:ilvl w:val="0"/>
                                <w:numId w:val="15"/>
                              </w:numPr>
                              <w:spacing w:after="0"/>
                              <w:rPr>
                                <w:sz w:val="18"/>
                                <w:szCs w:val="20"/>
                              </w:rPr>
                            </w:pPr>
                            <w:r w:rsidRPr="00016435">
                              <w:rPr>
                                <w:sz w:val="18"/>
                                <w:szCs w:val="20"/>
                              </w:rPr>
                              <w:t>Option 3: (ZTE)</w:t>
                            </w:r>
                          </w:p>
                          <w:p w14:paraId="190546CB" w14:textId="77777777" w:rsidR="004F02C4" w:rsidRPr="00016435" w:rsidRDefault="004F02C4" w:rsidP="00685815">
                            <w:pPr>
                              <w:numPr>
                                <w:ilvl w:val="1"/>
                                <w:numId w:val="15"/>
                              </w:numPr>
                              <w:spacing w:after="0"/>
                              <w:rPr>
                                <w:sz w:val="18"/>
                                <w:szCs w:val="20"/>
                              </w:rPr>
                            </w:pPr>
                            <w:r w:rsidRPr="00016435">
                              <w:rPr>
                                <w:sz w:val="18"/>
                                <w:szCs w:val="20"/>
                              </w:rPr>
                              <w:t>Need to decide whether to define L1-RSRP requirements for unknown cell</w:t>
                            </w:r>
                          </w:p>
                          <w:p w14:paraId="1518E864" w14:textId="62C1F330" w:rsidR="0033177C" w:rsidRDefault="0033177C" w:rsidP="004F02C4">
                            <w:pPr>
                              <w:spacing w:after="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91BB05" id="_x0000_s1027" type="#_x0000_t202" style="position:absolute;margin-left:1.5pt;margin-top:28.7pt;width:477.5pt;height:257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">
                <v:textbox>
                  <w:txbxContent>
                    <w:p w14:paraId="2A6F7924" w14:textId="459B763E" w:rsidR="004F02C4" w:rsidRPr="00016435" w:rsidRDefault="004F02C4" w:rsidP="004F02C4">
                      <w:pPr>
                        <w:spacing w:after="0"/>
                        <w:rPr>
                          <w:sz w:val="18"/>
                          <w:szCs w:val="20"/>
                        </w:rPr>
                      </w:pPr>
                      <w:r w:rsidRPr="00016435">
                        <w:rPr>
                          <w:b/>
                          <w:bCs/>
                          <w:sz w:val="18"/>
                          <w:szCs w:val="20"/>
                          <w:u w:val="single"/>
                        </w:rPr>
                        <w:t>Issue 1-8: Impact of beam on known/unknown conditions for TCI states for TCI states switching based on UEIBM</w:t>
                      </w:r>
                    </w:p>
                    <w:p w14:paraId="1187369E" w14:textId="77777777" w:rsidR="004F02C4" w:rsidRPr="00016435" w:rsidRDefault="004F02C4" w:rsidP="004F02C4">
                      <w:pPr>
                        <w:spacing w:after="0"/>
                        <w:rPr>
                          <w:sz w:val="18"/>
                          <w:szCs w:val="20"/>
                        </w:rPr>
                      </w:pPr>
                      <w:r w:rsidRPr="00016435">
                        <w:rPr>
                          <w:b/>
                          <w:bCs/>
                          <w:sz w:val="18"/>
                          <w:szCs w:val="20"/>
                        </w:rPr>
                        <w:t>&lt;Way forward &gt;</w:t>
                      </w:r>
                    </w:p>
                    <w:p w14:paraId="0B470B64" w14:textId="77777777" w:rsidR="004F02C4" w:rsidRPr="00016435" w:rsidRDefault="004F02C4" w:rsidP="00685815">
                      <w:pPr>
                        <w:numPr>
                          <w:ilvl w:val="0"/>
                          <w:numId w:val="14"/>
                        </w:numPr>
                        <w:spacing w:after="0"/>
                        <w:rPr>
                          <w:sz w:val="18"/>
                          <w:szCs w:val="20"/>
                        </w:rPr>
                      </w:pPr>
                      <w:r w:rsidRPr="00016435">
                        <w:rPr>
                          <w:sz w:val="18"/>
                          <w:szCs w:val="20"/>
                        </w:rPr>
                        <w:t>Option 1: (Qualcomm, Nokia, Samsung, Apple, Huawei)</w:t>
                      </w:r>
                    </w:p>
                    <w:p w14:paraId="3F8CB373" w14:textId="77777777" w:rsidR="004F02C4" w:rsidRPr="00016435" w:rsidRDefault="004F02C4" w:rsidP="00685815">
                      <w:pPr>
                        <w:numPr>
                          <w:ilvl w:val="1"/>
                          <w:numId w:val="14"/>
                        </w:numPr>
                        <w:spacing w:after="0"/>
                        <w:rPr>
                          <w:sz w:val="18"/>
                          <w:szCs w:val="20"/>
                        </w:rPr>
                      </w:pPr>
                      <w:r w:rsidRPr="00016435">
                        <w:rPr>
                          <w:sz w:val="18"/>
                          <w:szCs w:val="20"/>
                        </w:rPr>
                        <w:t>Reuse known/unknown conditions for Rel-17 unified TCI states when defining requirements for TCI-switching based on UEIBM</w:t>
                      </w:r>
                    </w:p>
                    <w:p w14:paraId="13CD1E7E" w14:textId="77777777" w:rsidR="004F02C4" w:rsidRPr="00016435" w:rsidRDefault="004F02C4" w:rsidP="00685815">
                      <w:pPr>
                        <w:numPr>
                          <w:ilvl w:val="0"/>
                          <w:numId w:val="14"/>
                        </w:numPr>
                        <w:spacing w:after="0"/>
                        <w:rPr>
                          <w:sz w:val="18"/>
                          <w:szCs w:val="20"/>
                        </w:rPr>
                      </w:pPr>
                      <w:r w:rsidRPr="00016435">
                        <w:rPr>
                          <w:sz w:val="18"/>
                          <w:szCs w:val="20"/>
                        </w:rPr>
                        <w:t>Option 2: (vivo)</w:t>
                      </w:r>
                    </w:p>
                    <w:p w14:paraId="3F1787D6" w14:textId="77777777" w:rsidR="004F02C4" w:rsidRPr="00016435" w:rsidRDefault="004F02C4" w:rsidP="00685815">
                      <w:pPr>
                        <w:numPr>
                          <w:ilvl w:val="1"/>
                          <w:numId w:val="14"/>
                        </w:numPr>
                        <w:spacing w:after="0"/>
                        <w:rPr>
                          <w:sz w:val="18"/>
                          <w:szCs w:val="20"/>
                        </w:rPr>
                      </w:pPr>
                      <w:r w:rsidRPr="00016435">
                        <w:rPr>
                          <w:sz w:val="18"/>
                          <w:szCs w:val="20"/>
                        </w:rPr>
                        <w:t>Regarding the impact to know conditions of TCI state activation from event-triggered L1 reporting, RAN4 waits further RAN1/2 conclusions.</w:t>
                      </w:r>
                    </w:p>
                    <w:p w14:paraId="04C30233" w14:textId="77777777" w:rsidR="004F02C4" w:rsidRPr="00016435" w:rsidRDefault="004F02C4" w:rsidP="00685815">
                      <w:pPr>
                        <w:numPr>
                          <w:ilvl w:val="0"/>
                          <w:numId w:val="14"/>
                        </w:numPr>
                        <w:spacing w:after="0"/>
                        <w:rPr>
                          <w:sz w:val="18"/>
                          <w:szCs w:val="20"/>
                        </w:rPr>
                      </w:pPr>
                      <w:r w:rsidRPr="00016435">
                        <w:rPr>
                          <w:sz w:val="18"/>
                          <w:szCs w:val="20"/>
                        </w:rPr>
                        <w:t>Option 3: (ZTE)</w:t>
                      </w:r>
                    </w:p>
                    <w:p w14:paraId="48380FC1" w14:textId="77777777" w:rsidR="004F02C4" w:rsidRPr="00016435" w:rsidRDefault="004F02C4" w:rsidP="00685815">
                      <w:pPr>
                        <w:numPr>
                          <w:ilvl w:val="1"/>
                          <w:numId w:val="14"/>
                        </w:numPr>
                        <w:spacing w:after="0"/>
                        <w:rPr>
                          <w:sz w:val="18"/>
                          <w:szCs w:val="20"/>
                          <w:lang w:val="en-US"/>
                        </w:rPr>
                      </w:pPr>
                      <w:r w:rsidRPr="00016435">
                        <w:rPr>
                          <w:sz w:val="18"/>
                          <w:szCs w:val="20"/>
                          <w:lang w:val="en-US"/>
                        </w:rPr>
                        <w:t xml:space="preserve">Need to </w:t>
                      </w:r>
                      <w:r w:rsidRPr="00016435">
                        <w:rPr>
                          <w:sz w:val="18"/>
                          <w:szCs w:val="20"/>
                        </w:rPr>
                        <w:t>define</w:t>
                      </w:r>
                      <w:r w:rsidRPr="00016435">
                        <w:rPr>
                          <w:sz w:val="18"/>
                          <w:szCs w:val="20"/>
                          <w:lang w:val="en-US"/>
                        </w:rPr>
                        <w:t xml:space="preserve"> the condition of known cell for UEIBM. The definition in ICBM can be starting point.</w:t>
                      </w:r>
                    </w:p>
                    <w:p w14:paraId="29C145EB" w14:textId="77777777" w:rsidR="004F02C4" w:rsidRPr="00016435" w:rsidRDefault="004F02C4" w:rsidP="004F02C4">
                      <w:pPr>
                        <w:spacing w:after="0"/>
                        <w:rPr>
                          <w:sz w:val="18"/>
                          <w:szCs w:val="20"/>
                        </w:rPr>
                      </w:pPr>
                      <w:r w:rsidRPr="00016435">
                        <w:rPr>
                          <w:b/>
                          <w:bCs/>
                          <w:sz w:val="18"/>
                          <w:szCs w:val="20"/>
                          <w:u w:val="single"/>
                        </w:rPr>
                        <w:t> </w:t>
                      </w:r>
                    </w:p>
                    <w:p w14:paraId="76A403F0" w14:textId="77777777" w:rsidR="004F02C4" w:rsidRPr="00016435" w:rsidRDefault="004F02C4" w:rsidP="004F02C4">
                      <w:pPr>
                        <w:spacing w:after="0"/>
                        <w:rPr>
                          <w:sz w:val="18"/>
                          <w:szCs w:val="20"/>
                        </w:rPr>
                      </w:pPr>
                      <w:r w:rsidRPr="00016435">
                        <w:rPr>
                          <w:b/>
                          <w:bCs/>
                          <w:sz w:val="18"/>
                          <w:szCs w:val="20"/>
                          <w:u w:val="single"/>
                        </w:rPr>
                        <w:t>Issue 1-9: Whether to specify new unified TCI switching delay requirements?</w:t>
                      </w:r>
                    </w:p>
                    <w:p w14:paraId="0D37F78A" w14:textId="77777777" w:rsidR="004F02C4" w:rsidRPr="00016435" w:rsidRDefault="004F02C4" w:rsidP="004F02C4">
                      <w:pPr>
                        <w:spacing w:after="0"/>
                        <w:rPr>
                          <w:sz w:val="18"/>
                          <w:szCs w:val="20"/>
                        </w:rPr>
                      </w:pPr>
                      <w:r w:rsidRPr="00016435">
                        <w:rPr>
                          <w:b/>
                          <w:bCs/>
                          <w:sz w:val="18"/>
                          <w:szCs w:val="20"/>
                        </w:rPr>
                        <w:t>&lt;Way forward &gt;</w:t>
                      </w:r>
                    </w:p>
                    <w:p w14:paraId="37202B98" w14:textId="77777777" w:rsidR="004F02C4" w:rsidRPr="00016435" w:rsidRDefault="004F02C4" w:rsidP="00685815">
                      <w:pPr>
                        <w:numPr>
                          <w:ilvl w:val="0"/>
                          <w:numId w:val="15"/>
                        </w:numPr>
                        <w:spacing w:after="0"/>
                        <w:rPr>
                          <w:sz w:val="18"/>
                          <w:szCs w:val="20"/>
                        </w:rPr>
                      </w:pPr>
                      <w:r w:rsidRPr="00016435">
                        <w:rPr>
                          <w:sz w:val="18"/>
                          <w:szCs w:val="20"/>
                        </w:rPr>
                        <w:t>Option 1: (Qualcomm, Nokia, Samsung (For known conditions for TCI states), Apple, ZTE, Ericsson)</w:t>
                      </w:r>
                    </w:p>
                    <w:p w14:paraId="6835447A" w14:textId="77777777" w:rsidR="004F02C4" w:rsidRPr="00016435" w:rsidRDefault="004F02C4" w:rsidP="00685815">
                      <w:pPr>
                        <w:numPr>
                          <w:ilvl w:val="1"/>
                          <w:numId w:val="15"/>
                        </w:numPr>
                        <w:spacing w:after="0"/>
                        <w:rPr>
                          <w:sz w:val="18"/>
                          <w:szCs w:val="20"/>
                        </w:rPr>
                      </w:pPr>
                      <w:r w:rsidRPr="00016435">
                        <w:rPr>
                          <w:sz w:val="18"/>
                          <w:szCs w:val="20"/>
                        </w:rPr>
                        <w:t>The existing requirements for TCI state switch delay should be reused for UE-initiated / event-triggered beam management.</w:t>
                      </w:r>
                    </w:p>
                    <w:p w14:paraId="5E90E97D" w14:textId="77777777" w:rsidR="004F02C4" w:rsidRPr="00016435" w:rsidRDefault="004F02C4" w:rsidP="00685815">
                      <w:pPr>
                        <w:numPr>
                          <w:ilvl w:val="0"/>
                          <w:numId w:val="15"/>
                        </w:numPr>
                        <w:spacing w:after="0"/>
                        <w:rPr>
                          <w:sz w:val="18"/>
                          <w:szCs w:val="20"/>
                        </w:rPr>
                      </w:pPr>
                      <w:r w:rsidRPr="00016435">
                        <w:rPr>
                          <w:sz w:val="18"/>
                          <w:szCs w:val="20"/>
                        </w:rPr>
                        <w:t>Option 2: (Samsung)</w:t>
                      </w:r>
                    </w:p>
                    <w:p w14:paraId="785A5332" w14:textId="77777777" w:rsidR="004F02C4" w:rsidRPr="00016435" w:rsidRDefault="004F02C4" w:rsidP="00685815">
                      <w:pPr>
                        <w:numPr>
                          <w:ilvl w:val="1"/>
                          <w:numId w:val="15"/>
                        </w:numPr>
                        <w:spacing w:after="0"/>
                        <w:rPr>
                          <w:sz w:val="18"/>
                          <w:szCs w:val="20"/>
                        </w:rPr>
                      </w:pPr>
                      <w:r w:rsidRPr="00016435">
                        <w:rPr>
                          <w:sz w:val="18"/>
                          <w:szCs w:val="20"/>
                        </w:rPr>
                        <w:t>No unknown case is applied if the TCI states switching is based on UEIBM.</w:t>
                      </w:r>
                    </w:p>
                    <w:p w14:paraId="3C36AFDB" w14:textId="77777777" w:rsidR="004F02C4" w:rsidRPr="00016435" w:rsidRDefault="004F02C4" w:rsidP="00685815">
                      <w:pPr>
                        <w:numPr>
                          <w:ilvl w:val="0"/>
                          <w:numId w:val="15"/>
                        </w:numPr>
                        <w:spacing w:after="0"/>
                        <w:rPr>
                          <w:sz w:val="18"/>
                          <w:szCs w:val="20"/>
                        </w:rPr>
                      </w:pPr>
                      <w:r w:rsidRPr="00016435">
                        <w:rPr>
                          <w:sz w:val="18"/>
                          <w:szCs w:val="20"/>
                        </w:rPr>
                        <w:t>Option 3: (ZTE)</w:t>
                      </w:r>
                    </w:p>
                    <w:p w14:paraId="190546CB" w14:textId="77777777" w:rsidR="004F02C4" w:rsidRPr="00016435" w:rsidRDefault="004F02C4" w:rsidP="00685815">
                      <w:pPr>
                        <w:numPr>
                          <w:ilvl w:val="1"/>
                          <w:numId w:val="15"/>
                        </w:numPr>
                        <w:spacing w:after="0"/>
                        <w:rPr>
                          <w:sz w:val="18"/>
                          <w:szCs w:val="20"/>
                        </w:rPr>
                      </w:pPr>
                      <w:r w:rsidRPr="00016435">
                        <w:rPr>
                          <w:sz w:val="18"/>
                          <w:szCs w:val="20"/>
                        </w:rPr>
                        <w:t>Need to decide whether to define L1-RSRP requirements for unknown cell</w:t>
                      </w:r>
                    </w:p>
                    <w:p w14:paraId="1518E864" w14:textId="62C1F330" w:rsidR="0033177C" w:rsidRDefault="0033177C" w:rsidP="004F02C4">
                      <w:pPr>
                        <w:spacing w:after="0"/>
                      </w:pPr>
                    </w:p>
                  </w:txbxContent>
                </v:textbox>
                <w10:wrap type="square"/>
              </v:shape>
            </w:pict>
          </mc:Fallback>
        </mc:AlternateContent>
      </w:r>
      <w:r w:rsidR="0090630A">
        <w:rPr>
          <w:lang w:val="en-US"/>
        </w:rPr>
        <w:t xml:space="preserve">In the last RAN4 meeting, the following was left as open issue for discussion </w:t>
      </w:r>
      <w:r w:rsidR="0090630A">
        <w:rPr>
          <w:lang w:val="en-US"/>
        </w:rPr>
        <w:fldChar w:fldCharType="begin"/>
      </w:r>
      <w:r w:rsidR="0090630A">
        <w:rPr>
          <w:lang w:val="en-US"/>
        </w:rPr>
        <w:instrText xml:space="preserve"> REF _Ref189725758 \r \h </w:instrText>
      </w:r>
      <w:r w:rsidR="0090630A">
        <w:rPr>
          <w:lang w:val="en-US"/>
        </w:rPr>
      </w:r>
      <w:r w:rsidR="0090630A">
        <w:rPr>
          <w:lang w:val="en-US"/>
        </w:rPr>
        <w:fldChar w:fldCharType="separate"/>
      </w:r>
      <w:r w:rsidR="0090630A">
        <w:rPr>
          <w:lang w:val="en-US"/>
        </w:rPr>
        <w:t>[1]</w:t>
      </w:r>
      <w:r w:rsidR="0090630A">
        <w:rPr>
          <w:lang w:val="en-US"/>
        </w:rPr>
        <w:fldChar w:fldCharType="end"/>
      </w:r>
      <w:r w:rsidR="0090630A">
        <w:rPr>
          <w:lang w:val="en-US"/>
        </w:rPr>
        <w:t>:</w:t>
      </w:r>
    </w:p>
    <w:p w14:paraId="245573C2" w14:textId="77777777" w:rsidR="00E74044" w:rsidRPr="00DE0C77" w:rsidRDefault="00E74044" w:rsidP="00E74044">
      <w:pPr>
        <w:rPr>
          <w:rFonts w:cstheme="minorHAnsi"/>
        </w:rPr>
      </w:pPr>
      <w:r w:rsidRPr="00DE0C77">
        <w:rPr>
          <w:rFonts w:cstheme="minorHAnsi"/>
        </w:rPr>
        <w:t>In case of a TCI state being considered as known or unknown, with reference to the RAN1 agreements in UEIBM so far, we see no impact on the existing conditions which determine if a TCI state can be considered as known or unknown.</w:t>
      </w:r>
    </w:p>
    <w:p w14:paraId="7D4690B2" w14:textId="77777777" w:rsidR="00E74044" w:rsidRPr="00DE0C77" w:rsidRDefault="00E74044" w:rsidP="00E74044">
      <w:pPr>
        <w:pStyle w:val="RAN4proposal"/>
        <w:rPr>
          <w:lang w:val="en-US"/>
        </w:rPr>
      </w:pPr>
      <w:bookmarkStart w:id="7" w:name="_Toc181963511"/>
      <w:bookmarkStart w:id="8" w:name="_Toc189830719"/>
      <w:r w:rsidRPr="00DE0C77">
        <w:t>Reuse known/unknown conditions for Rel-17 unified TCI states when defining requirements for TCI-switching based on UEIBM</w:t>
      </w:r>
      <w:bookmarkEnd w:id="7"/>
      <w:bookmarkEnd w:id="8"/>
    </w:p>
    <w:p w14:paraId="3089DFC9" w14:textId="6094C779" w:rsidR="005A4B78" w:rsidRPr="001961C8" w:rsidRDefault="00BD3A89" w:rsidP="00B45B9F">
      <w:pPr>
        <w:rPr>
          <w:rFonts w:cstheme="minorHAnsi"/>
        </w:rPr>
      </w:pPr>
      <w:r w:rsidRPr="001961C8">
        <w:rPr>
          <w:rFonts w:cstheme="minorHAnsi"/>
        </w:rPr>
        <w:t xml:space="preserve">In the last RAN1#119 meeting </w:t>
      </w:r>
      <w:r w:rsidR="00E52053">
        <w:rPr>
          <w:rFonts w:cstheme="minorHAnsi"/>
        </w:rPr>
        <w:t>various alternatives ab</w:t>
      </w:r>
      <w:r w:rsidR="003245D3">
        <w:rPr>
          <w:rFonts w:cstheme="minorHAnsi"/>
        </w:rPr>
        <w:t>o</w:t>
      </w:r>
      <w:r w:rsidR="00E52053">
        <w:rPr>
          <w:rFonts w:cstheme="minorHAnsi"/>
        </w:rPr>
        <w:t xml:space="preserve">ut </w:t>
      </w:r>
      <w:r w:rsidR="00B87D60">
        <w:rPr>
          <w:rFonts w:cstheme="minorHAnsi"/>
        </w:rPr>
        <w:t>beam application latency reduction</w:t>
      </w:r>
      <w:r w:rsidR="00190C52">
        <w:rPr>
          <w:rFonts w:cstheme="minorHAnsi"/>
        </w:rPr>
        <w:t xml:space="preserve"> after a UEI beam report is sent</w:t>
      </w:r>
      <w:r w:rsidR="00B87D60">
        <w:rPr>
          <w:rFonts w:cstheme="minorHAnsi"/>
        </w:rPr>
        <w:t xml:space="preserve"> </w:t>
      </w:r>
      <w:r w:rsidR="00E52053">
        <w:rPr>
          <w:rFonts w:cstheme="minorHAnsi"/>
        </w:rPr>
        <w:t>were discussed and agreed to be studied</w:t>
      </w:r>
      <w:r w:rsidR="00B87D60">
        <w:rPr>
          <w:rFonts w:cstheme="minorHAnsi"/>
        </w:rPr>
        <w:t>.</w:t>
      </w:r>
    </w:p>
    <w:p w14:paraId="1CFF2C54" w14:textId="1F3B5899" w:rsidR="005A4B78" w:rsidRDefault="00106358" w:rsidP="00B45B9F">
      <w:pPr>
        <w:rPr>
          <w:rFonts w:cstheme="minorHAnsi"/>
        </w:rPr>
      </w:pPr>
      <w:r w:rsidRPr="005772E7">
        <w:rPr>
          <w:noProof/>
        </w:rPr>
        <mc:AlternateContent>
          <mc:Choice Requires="wps">
            <w:drawing>
              <wp:inline distT="0" distB="0" distL="0" distR="0" wp14:anchorId="42C2AE56" wp14:editId="469F2D7C">
                <wp:extent cx="6113145" cy="3454400"/>
                <wp:effectExtent l="0" t="0" r="20955" b="12700"/>
                <wp:docPr id="14669088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3454400"/>
                        </a:xfrm>
                        <a:prstGeom prst="rect">
                          <a:avLst/>
                        </a:prstGeom>
                        <a:solidFill>
                          <a:srgbClr val="FFFFFF"/>
                        </a:solidFill>
                        <a:ln w="9525">
                          <a:solidFill>
                            <a:srgbClr val="000000"/>
                          </a:solidFill>
                          <a:miter lim="800000"/>
                          <a:headEnd/>
                          <a:tailEnd/>
                        </a:ln>
                      </wps:spPr>
                      <wps:txbx>
                        <w:txbxContent>
                          <w:p w14:paraId="76A0790C" w14:textId="77777777" w:rsidR="00106358" w:rsidRDefault="00106358" w:rsidP="00106358">
                            <w:pPr>
                              <w:rPr>
                                <w:sz w:val="18"/>
                                <w:szCs w:val="20"/>
                              </w:rPr>
                            </w:pPr>
                            <w:r w:rsidRPr="00DF18A7">
                              <w:rPr>
                                <w:b/>
                                <w:bCs/>
                                <w:sz w:val="18"/>
                                <w:szCs w:val="20"/>
                                <w:highlight w:val="green"/>
                              </w:rPr>
                              <w:t xml:space="preserve">Agreement </w:t>
                            </w:r>
                            <w:r w:rsidRPr="00DF18A7">
                              <w:rPr>
                                <w:b/>
                                <w:bCs/>
                                <w:sz w:val="18"/>
                                <w:szCs w:val="20"/>
                                <w:highlight w:val="yellow"/>
                              </w:rPr>
                              <w:t>(</w:t>
                            </w:r>
                            <w:r w:rsidRPr="00DF18A7">
                              <w:rPr>
                                <w:sz w:val="18"/>
                                <w:szCs w:val="20"/>
                                <w:highlight w:val="yellow"/>
                              </w:rPr>
                              <w:t>RAN1 #119 Orlando)</w:t>
                            </w:r>
                            <w:r w:rsidRPr="00DF18A7">
                              <w:rPr>
                                <w:b/>
                                <w:bCs/>
                                <w:sz w:val="18"/>
                                <w:szCs w:val="20"/>
                              </w:rPr>
                              <w:t> </w:t>
                            </w:r>
                            <w:r w:rsidRPr="00DF18A7">
                              <w:rPr>
                                <w:sz w:val="18"/>
                                <w:szCs w:val="20"/>
                              </w:rPr>
                              <w:t> </w:t>
                            </w:r>
                          </w:p>
                          <w:p w14:paraId="0550C6A9" w14:textId="77777777" w:rsidR="00106358" w:rsidRPr="008B7159" w:rsidRDefault="00106358" w:rsidP="00106358">
                            <w:pPr>
                              <w:rPr>
                                <w:sz w:val="18"/>
                                <w:szCs w:val="20"/>
                              </w:rPr>
                            </w:pPr>
                            <w:r w:rsidRPr="008B7159">
                              <w:rPr>
                                <w:sz w:val="18"/>
                                <w:szCs w:val="20"/>
                              </w:rPr>
                              <w:t>Study the following to reduce beam application latency after a UEI/ED beam report is sent </w:t>
                            </w:r>
                          </w:p>
                          <w:p w14:paraId="06E1FA45" w14:textId="77777777" w:rsidR="00106358" w:rsidRPr="008B7159" w:rsidRDefault="00106358" w:rsidP="00685815">
                            <w:pPr>
                              <w:numPr>
                                <w:ilvl w:val="0"/>
                                <w:numId w:val="16"/>
                              </w:numPr>
                              <w:spacing w:after="120" w:line="240" w:lineRule="auto"/>
                              <w:rPr>
                                <w:sz w:val="18"/>
                                <w:szCs w:val="20"/>
                              </w:rPr>
                            </w:pPr>
                            <w:r w:rsidRPr="008B7159">
                              <w:rPr>
                                <w:b/>
                                <w:bCs/>
                                <w:sz w:val="18"/>
                                <w:szCs w:val="20"/>
                              </w:rPr>
                              <w:t>Alt-1</w:t>
                            </w:r>
                            <w:r w:rsidRPr="008B7159">
                              <w:rPr>
                                <w:sz w:val="18"/>
                                <w:szCs w:val="20"/>
                              </w:rPr>
                              <w:t xml:space="preserve">: After confirmation/acknowledgement from NW, apply new beam without RRC configuration </w:t>
                            </w:r>
                            <w:proofErr w:type="spellStart"/>
                            <w:r w:rsidRPr="008B7159">
                              <w:rPr>
                                <w:sz w:val="18"/>
                                <w:szCs w:val="20"/>
                              </w:rPr>
                              <w:t>signaling</w:t>
                            </w:r>
                            <w:proofErr w:type="spellEnd"/>
                            <w:r w:rsidRPr="008B7159">
                              <w:rPr>
                                <w:sz w:val="18"/>
                                <w:szCs w:val="20"/>
                              </w:rPr>
                              <w:t xml:space="preserve"> or MAC-CE </w:t>
                            </w:r>
                            <w:proofErr w:type="spellStart"/>
                            <w:r w:rsidRPr="008B7159">
                              <w:rPr>
                                <w:sz w:val="18"/>
                                <w:szCs w:val="20"/>
                              </w:rPr>
                              <w:t>signaling</w:t>
                            </w:r>
                            <w:proofErr w:type="spellEnd"/>
                            <w:r w:rsidRPr="008B7159">
                              <w:rPr>
                                <w:sz w:val="18"/>
                                <w:szCs w:val="20"/>
                              </w:rPr>
                              <w:t> </w:t>
                            </w:r>
                          </w:p>
                          <w:p w14:paraId="264AD760" w14:textId="77777777" w:rsidR="00106358" w:rsidRPr="008B7159" w:rsidRDefault="00106358" w:rsidP="00685815">
                            <w:pPr>
                              <w:numPr>
                                <w:ilvl w:val="0"/>
                                <w:numId w:val="17"/>
                              </w:numPr>
                              <w:tabs>
                                <w:tab w:val="clear" w:pos="720"/>
                                <w:tab w:val="num" w:pos="1080"/>
                              </w:tabs>
                              <w:spacing w:after="0" w:line="240" w:lineRule="auto"/>
                              <w:ind w:left="1080"/>
                              <w:rPr>
                                <w:sz w:val="18"/>
                                <w:szCs w:val="20"/>
                              </w:rPr>
                            </w:pPr>
                            <w:r w:rsidRPr="008B7159">
                              <w:rPr>
                                <w:sz w:val="18"/>
                                <w:szCs w:val="20"/>
                              </w:rPr>
                              <w:t>after sending a UE-initiated beam report, the UE could store the QCL properties of the SSB associated with the reference signal reported in the beam report  </w:t>
                            </w:r>
                          </w:p>
                          <w:p w14:paraId="20353B18" w14:textId="77777777" w:rsidR="00106358" w:rsidRPr="008B7159" w:rsidRDefault="00106358" w:rsidP="00685815">
                            <w:pPr>
                              <w:numPr>
                                <w:ilvl w:val="0"/>
                                <w:numId w:val="18"/>
                              </w:numPr>
                              <w:tabs>
                                <w:tab w:val="clear" w:pos="720"/>
                                <w:tab w:val="num" w:pos="1080"/>
                              </w:tabs>
                              <w:spacing w:after="0" w:line="240" w:lineRule="auto"/>
                              <w:ind w:left="1080"/>
                              <w:rPr>
                                <w:sz w:val="18"/>
                                <w:szCs w:val="20"/>
                              </w:rPr>
                            </w:pPr>
                            <w:r w:rsidRPr="008B7159">
                              <w:rPr>
                                <w:sz w:val="18"/>
                                <w:szCs w:val="20"/>
                              </w:rPr>
                              <w:t>update TCI state(s) with the reported new beam(s) </w:t>
                            </w:r>
                          </w:p>
                          <w:p w14:paraId="3528CA8E" w14:textId="77777777" w:rsidR="00106358" w:rsidRPr="008B7159" w:rsidRDefault="00106358" w:rsidP="00685815">
                            <w:pPr>
                              <w:numPr>
                                <w:ilvl w:val="0"/>
                                <w:numId w:val="19"/>
                              </w:numPr>
                              <w:tabs>
                                <w:tab w:val="clear" w:pos="720"/>
                                <w:tab w:val="num" w:pos="1080"/>
                              </w:tabs>
                              <w:spacing w:after="0" w:line="240" w:lineRule="auto"/>
                              <w:ind w:left="1080"/>
                              <w:rPr>
                                <w:sz w:val="18"/>
                                <w:szCs w:val="20"/>
                              </w:rPr>
                            </w:pPr>
                            <w:r w:rsidRPr="008B7159">
                              <w:rPr>
                                <w:sz w:val="18"/>
                                <w:szCs w:val="20"/>
                              </w:rPr>
                              <w:t>activate new beam(s) without additional SSB reception  </w:t>
                            </w:r>
                          </w:p>
                          <w:p w14:paraId="78EF8452" w14:textId="77777777" w:rsidR="00106358" w:rsidRPr="008B7159" w:rsidRDefault="00106358" w:rsidP="00685815">
                            <w:pPr>
                              <w:numPr>
                                <w:ilvl w:val="0"/>
                                <w:numId w:val="20"/>
                              </w:numPr>
                              <w:spacing w:after="120" w:line="240" w:lineRule="auto"/>
                              <w:rPr>
                                <w:sz w:val="18"/>
                                <w:szCs w:val="20"/>
                              </w:rPr>
                            </w:pPr>
                            <w:r w:rsidRPr="008B7159">
                              <w:rPr>
                                <w:b/>
                                <w:bCs/>
                                <w:sz w:val="18"/>
                                <w:szCs w:val="20"/>
                              </w:rPr>
                              <w:t>Alt-2</w:t>
                            </w:r>
                            <w:r w:rsidRPr="008B7159">
                              <w:rPr>
                                <w:sz w:val="18"/>
                                <w:szCs w:val="20"/>
                              </w:rPr>
                              <w:t>: After receiving a TCI state activation command to activate a TCI state(s), if the new beam(s) associated with the TCI state(s) is reported as synchronized in the UEI/ED beam report, the TCI state(s) becomes applicable for DL reception without additional SSB reception. </w:t>
                            </w:r>
                          </w:p>
                          <w:p w14:paraId="17B43CB8" w14:textId="77777777" w:rsidR="00106358" w:rsidRPr="008B7159" w:rsidRDefault="00106358" w:rsidP="00685815">
                            <w:pPr>
                              <w:numPr>
                                <w:ilvl w:val="0"/>
                                <w:numId w:val="21"/>
                              </w:numPr>
                              <w:tabs>
                                <w:tab w:val="clear" w:pos="720"/>
                                <w:tab w:val="num" w:pos="1080"/>
                              </w:tabs>
                              <w:spacing w:after="0" w:line="240" w:lineRule="auto"/>
                              <w:ind w:left="1080"/>
                              <w:rPr>
                                <w:sz w:val="18"/>
                                <w:szCs w:val="20"/>
                              </w:rPr>
                            </w:pPr>
                            <w:r w:rsidRPr="008B7159">
                              <w:rPr>
                                <w:sz w:val="18"/>
                                <w:szCs w:val="20"/>
                              </w:rPr>
                              <w:t>Note: A reported new beam is determined as synchronized by UE, if the UE stores the QCL properties associated with the reported new beam(s) after the UEI/ED beam report is sent </w:t>
                            </w:r>
                          </w:p>
                          <w:p w14:paraId="788A2D4A" w14:textId="77777777" w:rsidR="00106358" w:rsidRPr="008B7159" w:rsidRDefault="00106358" w:rsidP="00685815">
                            <w:pPr>
                              <w:numPr>
                                <w:ilvl w:val="0"/>
                                <w:numId w:val="22"/>
                              </w:numPr>
                              <w:tabs>
                                <w:tab w:val="clear" w:pos="720"/>
                                <w:tab w:val="num" w:pos="1080"/>
                              </w:tabs>
                              <w:spacing w:after="0" w:line="240" w:lineRule="auto"/>
                              <w:ind w:left="1080"/>
                              <w:rPr>
                                <w:sz w:val="18"/>
                                <w:szCs w:val="20"/>
                              </w:rPr>
                            </w:pPr>
                            <w:r w:rsidRPr="008B7159">
                              <w:rPr>
                                <w:sz w:val="18"/>
                                <w:szCs w:val="20"/>
                              </w:rPr>
                              <w:t>FFS: How to inform a reported new beam in a UEI/ED beam report (i.e., introducing one-bit indicator for each reported new beam or all the reported new beam are assumed to be synchronized) </w:t>
                            </w:r>
                          </w:p>
                          <w:p w14:paraId="67F876E7" w14:textId="77777777" w:rsidR="00106358" w:rsidRPr="008B7159" w:rsidRDefault="00106358" w:rsidP="00685815">
                            <w:pPr>
                              <w:numPr>
                                <w:ilvl w:val="0"/>
                                <w:numId w:val="23"/>
                              </w:numPr>
                              <w:spacing w:after="120" w:line="240" w:lineRule="auto"/>
                              <w:rPr>
                                <w:sz w:val="18"/>
                                <w:szCs w:val="20"/>
                              </w:rPr>
                            </w:pPr>
                            <w:r w:rsidRPr="008B7159">
                              <w:rPr>
                                <w:b/>
                                <w:bCs/>
                                <w:sz w:val="18"/>
                                <w:szCs w:val="20"/>
                              </w:rPr>
                              <w:t>Alt-3:</w:t>
                            </w:r>
                            <w:r w:rsidRPr="008B7159">
                              <w:rPr>
                                <w:sz w:val="18"/>
                                <w:szCs w:val="20"/>
                              </w:rPr>
                              <w:t xml:space="preserve"> After sending a UE-initiated beam report, the UE could store the QCL properties of the SSB associated with the reference signal reported in the beam report.  </w:t>
                            </w:r>
                          </w:p>
                          <w:p w14:paraId="41F6620C" w14:textId="77777777" w:rsidR="00106358" w:rsidRPr="008B7159" w:rsidRDefault="00106358" w:rsidP="00685815">
                            <w:pPr>
                              <w:numPr>
                                <w:ilvl w:val="0"/>
                                <w:numId w:val="24"/>
                              </w:numPr>
                              <w:tabs>
                                <w:tab w:val="num" w:pos="720"/>
                              </w:tabs>
                              <w:spacing w:after="120" w:line="240" w:lineRule="auto"/>
                              <w:rPr>
                                <w:sz w:val="18"/>
                                <w:szCs w:val="20"/>
                              </w:rPr>
                            </w:pPr>
                            <w:r w:rsidRPr="008B7159">
                              <w:rPr>
                                <w:sz w:val="18"/>
                                <w:szCs w:val="20"/>
                              </w:rPr>
                              <w:t>In such case, at the reception of a subsequent reception of Unified TCI States Activation/Deactivation MAC CE, the UE activates new beam(s) without additional SSB reception  </w:t>
                            </w:r>
                          </w:p>
                          <w:p w14:paraId="241C2FF1" w14:textId="77777777" w:rsidR="00106358" w:rsidRPr="008B7159" w:rsidRDefault="00106358" w:rsidP="00685815">
                            <w:pPr>
                              <w:numPr>
                                <w:ilvl w:val="0"/>
                                <w:numId w:val="25"/>
                              </w:numPr>
                              <w:spacing w:after="120" w:line="240" w:lineRule="auto"/>
                              <w:rPr>
                                <w:color w:val="FF0000"/>
                                <w:sz w:val="18"/>
                                <w:szCs w:val="20"/>
                              </w:rPr>
                            </w:pPr>
                            <w:r w:rsidRPr="008B7159">
                              <w:rPr>
                                <w:color w:val="FF0000"/>
                                <w:sz w:val="18"/>
                                <w:szCs w:val="20"/>
                              </w:rPr>
                              <w:t>Other alternatives are not precluded </w:t>
                            </w:r>
                          </w:p>
                          <w:p w14:paraId="6867F243" w14:textId="77777777" w:rsidR="00106358" w:rsidRPr="008B7159" w:rsidRDefault="00106358" w:rsidP="00106358">
                            <w:pPr>
                              <w:rPr>
                                <w:sz w:val="18"/>
                                <w:szCs w:val="20"/>
                              </w:rPr>
                            </w:pPr>
                          </w:p>
                        </w:txbxContent>
                      </wps:txbx>
                      <wps:bodyPr rot="0" vert="horz" wrap="square" lIns="91440" tIns="45720" rIns="91440" bIns="45720" anchor="t" anchorCtr="0">
                        <a:noAutofit/>
                      </wps:bodyPr>
                    </wps:wsp>
                  </a:graphicData>
                </a:graphic>
              </wp:inline>
            </w:drawing>
          </mc:Choice>
          <mc:Fallback>
            <w:pict>
              <v:shape w14:anchorId="42C2AE56" id="Text Box 2" o:spid="_x0000_s1028" type="#_x0000_t202" style="width:481.3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">
                <v:textbox>
                  <w:txbxContent>
                    <w:p w14:paraId="76A0790C" w14:textId="77777777" w:rsidR="00106358" w:rsidRDefault="00106358" w:rsidP="00106358">
                      <w:pPr>
                        <w:rPr>
                          <w:sz w:val="18"/>
                          <w:szCs w:val="20"/>
                        </w:rPr>
                      </w:pPr>
                      <w:r w:rsidRPr="00DF18A7">
                        <w:rPr>
                          <w:b/>
                          <w:bCs/>
                          <w:sz w:val="18"/>
                          <w:szCs w:val="20"/>
                          <w:highlight w:val="green"/>
                        </w:rPr>
                        <w:t xml:space="preserve">Agreement </w:t>
                      </w:r>
                      <w:r w:rsidRPr="00DF18A7">
                        <w:rPr>
                          <w:b/>
                          <w:bCs/>
                          <w:sz w:val="18"/>
                          <w:szCs w:val="20"/>
                          <w:highlight w:val="yellow"/>
                        </w:rPr>
                        <w:t>(</w:t>
                      </w:r>
                      <w:r w:rsidRPr="00DF18A7">
                        <w:rPr>
                          <w:sz w:val="18"/>
                          <w:szCs w:val="20"/>
                          <w:highlight w:val="yellow"/>
                        </w:rPr>
                        <w:t>RAN1 #119 Orlando)</w:t>
                      </w:r>
                      <w:r w:rsidRPr="00DF18A7">
                        <w:rPr>
                          <w:b/>
                          <w:bCs/>
                          <w:sz w:val="18"/>
                          <w:szCs w:val="20"/>
                        </w:rPr>
                        <w:t> </w:t>
                      </w:r>
                      <w:r w:rsidRPr="00DF18A7">
                        <w:rPr>
                          <w:sz w:val="18"/>
                          <w:szCs w:val="20"/>
                        </w:rPr>
                        <w:t> </w:t>
                      </w:r>
                    </w:p>
                    <w:p w14:paraId="0550C6A9" w14:textId="77777777" w:rsidR="00106358" w:rsidRPr="008B7159" w:rsidRDefault="00106358" w:rsidP="00106358">
                      <w:pPr>
                        <w:rPr>
                          <w:sz w:val="18"/>
                          <w:szCs w:val="20"/>
                        </w:rPr>
                      </w:pPr>
                      <w:r w:rsidRPr="008B7159">
                        <w:rPr>
                          <w:sz w:val="18"/>
                          <w:szCs w:val="20"/>
                        </w:rPr>
                        <w:t>Study the following to reduce beam application latency after a UEI/ED beam report is sent </w:t>
                      </w:r>
                    </w:p>
                    <w:p w14:paraId="06E1FA45" w14:textId="77777777" w:rsidR="00106358" w:rsidRPr="008B7159" w:rsidRDefault="00106358" w:rsidP="00685815">
                      <w:pPr>
                        <w:numPr>
                          <w:ilvl w:val="0"/>
                          <w:numId w:val="16"/>
                        </w:numPr>
                        <w:spacing w:after="120" w:line="240" w:lineRule="auto"/>
                        <w:rPr>
                          <w:sz w:val="18"/>
                          <w:szCs w:val="20"/>
                        </w:rPr>
                      </w:pPr>
                      <w:r w:rsidRPr="008B7159">
                        <w:rPr>
                          <w:b/>
                          <w:bCs/>
                          <w:sz w:val="18"/>
                          <w:szCs w:val="20"/>
                        </w:rPr>
                        <w:t>Alt-1</w:t>
                      </w:r>
                      <w:r w:rsidRPr="008B7159">
                        <w:rPr>
                          <w:sz w:val="18"/>
                          <w:szCs w:val="20"/>
                        </w:rPr>
                        <w:t xml:space="preserve">: After confirmation/acknowledgement from NW, apply new beam without RRC configuration </w:t>
                      </w:r>
                      <w:proofErr w:type="spellStart"/>
                      <w:r w:rsidRPr="008B7159">
                        <w:rPr>
                          <w:sz w:val="18"/>
                          <w:szCs w:val="20"/>
                        </w:rPr>
                        <w:t>signaling</w:t>
                      </w:r>
                      <w:proofErr w:type="spellEnd"/>
                      <w:r w:rsidRPr="008B7159">
                        <w:rPr>
                          <w:sz w:val="18"/>
                          <w:szCs w:val="20"/>
                        </w:rPr>
                        <w:t xml:space="preserve"> or MAC-CE </w:t>
                      </w:r>
                      <w:proofErr w:type="spellStart"/>
                      <w:r w:rsidRPr="008B7159">
                        <w:rPr>
                          <w:sz w:val="18"/>
                          <w:szCs w:val="20"/>
                        </w:rPr>
                        <w:t>signaling</w:t>
                      </w:r>
                      <w:proofErr w:type="spellEnd"/>
                      <w:r w:rsidRPr="008B7159">
                        <w:rPr>
                          <w:sz w:val="18"/>
                          <w:szCs w:val="20"/>
                        </w:rPr>
                        <w:t> </w:t>
                      </w:r>
                    </w:p>
                    <w:p w14:paraId="264AD760" w14:textId="77777777" w:rsidR="00106358" w:rsidRPr="008B7159" w:rsidRDefault="00106358" w:rsidP="00685815">
                      <w:pPr>
                        <w:numPr>
                          <w:ilvl w:val="0"/>
                          <w:numId w:val="17"/>
                        </w:numPr>
                        <w:tabs>
                          <w:tab w:val="clear" w:pos="720"/>
                          <w:tab w:val="num" w:pos="1080"/>
                        </w:tabs>
                        <w:spacing w:after="0" w:line="240" w:lineRule="auto"/>
                        <w:ind w:left="1080"/>
                        <w:rPr>
                          <w:sz w:val="18"/>
                          <w:szCs w:val="20"/>
                        </w:rPr>
                      </w:pPr>
                      <w:r w:rsidRPr="008B7159">
                        <w:rPr>
                          <w:sz w:val="18"/>
                          <w:szCs w:val="20"/>
                        </w:rPr>
                        <w:t>after sending a UE-initiated beam report, the UE could store the QCL properties of the SSB associated with the reference signal reported in the beam report  </w:t>
                      </w:r>
                    </w:p>
                    <w:p w14:paraId="20353B18" w14:textId="77777777" w:rsidR="00106358" w:rsidRPr="008B7159" w:rsidRDefault="00106358" w:rsidP="00685815">
                      <w:pPr>
                        <w:numPr>
                          <w:ilvl w:val="0"/>
                          <w:numId w:val="18"/>
                        </w:numPr>
                        <w:tabs>
                          <w:tab w:val="clear" w:pos="720"/>
                          <w:tab w:val="num" w:pos="1080"/>
                        </w:tabs>
                        <w:spacing w:after="0" w:line="240" w:lineRule="auto"/>
                        <w:ind w:left="1080"/>
                        <w:rPr>
                          <w:sz w:val="18"/>
                          <w:szCs w:val="20"/>
                        </w:rPr>
                      </w:pPr>
                      <w:r w:rsidRPr="008B7159">
                        <w:rPr>
                          <w:sz w:val="18"/>
                          <w:szCs w:val="20"/>
                        </w:rPr>
                        <w:t>update TCI state(s) with the reported new beam(s) </w:t>
                      </w:r>
                    </w:p>
                    <w:p w14:paraId="3528CA8E" w14:textId="77777777" w:rsidR="00106358" w:rsidRPr="008B7159" w:rsidRDefault="00106358" w:rsidP="00685815">
                      <w:pPr>
                        <w:numPr>
                          <w:ilvl w:val="0"/>
                          <w:numId w:val="19"/>
                        </w:numPr>
                        <w:tabs>
                          <w:tab w:val="clear" w:pos="720"/>
                          <w:tab w:val="num" w:pos="1080"/>
                        </w:tabs>
                        <w:spacing w:after="0" w:line="240" w:lineRule="auto"/>
                        <w:ind w:left="1080"/>
                        <w:rPr>
                          <w:sz w:val="18"/>
                          <w:szCs w:val="20"/>
                        </w:rPr>
                      </w:pPr>
                      <w:r w:rsidRPr="008B7159">
                        <w:rPr>
                          <w:sz w:val="18"/>
                          <w:szCs w:val="20"/>
                        </w:rPr>
                        <w:t>activate new beam(s) without additional SSB reception  </w:t>
                      </w:r>
                    </w:p>
                    <w:p w14:paraId="78EF8452" w14:textId="77777777" w:rsidR="00106358" w:rsidRPr="008B7159" w:rsidRDefault="00106358" w:rsidP="00685815">
                      <w:pPr>
                        <w:numPr>
                          <w:ilvl w:val="0"/>
                          <w:numId w:val="20"/>
                        </w:numPr>
                        <w:spacing w:after="120" w:line="240" w:lineRule="auto"/>
                        <w:rPr>
                          <w:sz w:val="18"/>
                          <w:szCs w:val="20"/>
                        </w:rPr>
                      </w:pPr>
                      <w:r w:rsidRPr="008B7159">
                        <w:rPr>
                          <w:b/>
                          <w:bCs/>
                          <w:sz w:val="18"/>
                          <w:szCs w:val="20"/>
                        </w:rPr>
                        <w:t>Alt-2</w:t>
                      </w:r>
                      <w:r w:rsidRPr="008B7159">
                        <w:rPr>
                          <w:sz w:val="18"/>
                          <w:szCs w:val="20"/>
                        </w:rPr>
                        <w:t>: After receiving a TCI state activation command to activate a TCI state(s), if the new beam(s) associated with the TCI state(s) is reported as synchronized in the UEI/ED beam report, the TCI state(s) becomes applicable for DL reception without additional SSB reception. </w:t>
                      </w:r>
                    </w:p>
                    <w:p w14:paraId="17B43CB8" w14:textId="77777777" w:rsidR="00106358" w:rsidRPr="008B7159" w:rsidRDefault="00106358" w:rsidP="00685815">
                      <w:pPr>
                        <w:numPr>
                          <w:ilvl w:val="0"/>
                          <w:numId w:val="21"/>
                        </w:numPr>
                        <w:tabs>
                          <w:tab w:val="clear" w:pos="720"/>
                          <w:tab w:val="num" w:pos="1080"/>
                        </w:tabs>
                        <w:spacing w:after="0" w:line="240" w:lineRule="auto"/>
                        <w:ind w:left="1080"/>
                        <w:rPr>
                          <w:sz w:val="18"/>
                          <w:szCs w:val="20"/>
                        </w:rPr>
                      </w:pPr>
                      <w:r w:rsidRPr="008B7159">
                        <w:rPr>
                          <w:sz w:val="18"/>
                          <w:szCs w:val="20"/>
                        </w:rPr>
                        <w:t>Note: A reported new beam is determined as synchronized by UE, if the UE stores the QCL properties associated with the reported new beam(s) after the UEI/ED beam report is sent </w:t>
                      </w:r>
                    </w:p>
                    <w:p w14:paraId="788A2D4A" w14:textId="77777777" w:rsidR="00106358" w:rsidRPr="008B7159" w:rsidRDefault="00106358" w:rsidP="00685815">
                      <w:pPr>
                        <w:numPr>
                          <w:ilvl w:val="0"/>
                          <w:numId w:val="22"/>
                        </w:numPr>
                        <w:tabs>
                          <w:tab w:val="clear" w:pos="720"/>
                          <w:tab w:val="num" w:pos="1080"/>
                        </w:tabs>
                        <w:spacing w:after="0" w:line="240" w:lineRule="auto"/>
                        <w:ind w:left="1080"/>
                        <w:rPr>
                          <w:sz w:val="18"/>
                          <w:szCs w:val="20"/>
                        </w:rPr>
                      </w:pPr>
                      <w:r w:rsidRPr="008B7159">
                        <w:rPr>
                          <w:sz w:val="18"/>
                          <w:szCs w:val="20"/>
                        </w:rPr>
                        <w:t>FFS: How to inform a reported new beam in a UEI/ED beam report (i.e., introducing one-bit indicator for each reported new beam or all the reported new beam are assumed to be synchronized) </w:t>
                      </w:r>
                    </w:p>
                    <w:p w14:paraId="67F876E7" w14:textId="77777777" w:rsidR="00106358" w:rsidRPr="008B7159" w:rsidRDefault="00106358" w:rsidP="00685815">
                      <w:pPr>
                        <w:numPr>
                          <w:ilvl w:val="0"/>
                          <w:numId w:val="23"/>
                        </w:numPr>
                        <w:spacing w:after="120" w:line="240" w:lineRule="auto"/>
                        <w:rPr>
                          <w:sz w:val="18"/>
                          <w:szCs w:val="20"/>
                        </w:rPr>
                      </w:pPr>
                      <w:r w:rsidRPr="008B7159">
                        <w:rPr>
                          <w:b/>
                          <w:bCs/>
                          <w:sz w:val="18"/>
                          <w:szCs w:val="20"/>
                        </w:rPr>
                        <w:t>Alt-3:</w:t>
                      </w:r>
                      <w:r w:rsidRPr="008B7159">
                        <w:rPr>
                          <w:sz w:val="18"/>
                          <w:szCs w:val="20"/>
                        </w:rPr>
                        <w:t xml:space="preserve"> After sending a UE-initiated beam report, the UE could store the QCL properties of the SSB associated with the reference signal reported in the beam report.  </w:t>
                      </w:r>
                    </w:p>
                    <w:p w14:paraId="41F6620C" w14:textId="77777777" w:rsidR="00106358" w:rsidRPr="008B7159" w:rsidRDefault="00106358" w:rsidP="00685815">
                      <w:pPr>
                        <w:numPr>
                          <w:ilvl w:val="0"/>
                          <w:numId w:val="24"/>
                        </w:numPr>
                        <w:tabs>
                          <w:tab w:val="num" w:pos="720"/>
                        </w:tabs>
                        <w:spacing w:after="120" w:line="240" w:lineRule="auto"/>
                        <w:rPr>
                          <w:sz w:val="18"/>
                          <w:szCs w:val="20"/>
                        </w:rPr>
                      </w:pPr>
                      <w:r w:rsidRPr="008B7159">
                        <w:rPr>
                          <w:sz w:val="18"/>
                          <w:szCs w:val="20"/>
                        </w:rPr>
                        <w:t>In such case, at the reception of a subsequent reception of Unified TCI States Activation/Deactivation MAC CE, the UE activates new beam(s) without additional SSB reception  </w:t>
                      </w:r>
                    </w:p>
                    <w:p w14:paraId="241C2FF1" w14:textId="77777777" w:rsidR="00106358" w:rsidRPr="008B7159" w:rsidRDefault="00106358" w:rsidP="00685815">
                      <w:pPr>
                        <w:numPr>
                          <w:ilvl w:val="0"/>
                          <w:numId w:val="25"/>
                        </w:numPr>
                        <w:spacing w:after="120" w:line="240" w:lineRule="auto"/>
                        <w:rPr>
                          <w:color w:val="FF0000"/>
                          <w:sz w:val="18"/>
                          <w:szCs w:val="20"/>
                        </w:rPr>
                      </w:pPr>
                      <w:r w:rsidRPr="008B7159">
                        <w:rPr>
                          <w:color w:val="FF0000"/>
                          <w:sz w:val="18"/>
                          <w:szCs w:val="20"/>
                        </w:rPr>
                        <w:t>Other alternatives are not precluded </w:t>
                      </w:r>
                    </w:p>
                    <w:p w14:paraId="6867F243" w14:textId="77777777" w:rsidR="00106358" w:rsidRPr="008B7159" w:rsidRDefault="00106358" w:rsidP="00106358">
                      <w:pPr>
                        <w:rPr>
                          <w:sz w:val="18"/>
                          <w:szCs w:val="20"/>
                        </w:rPr>
                      </w:pPr>
                    </w:p>
                  </w:txbxContent>
                </v:textbox>
                <w10:anchorlock/>
              </v:shape>
            </w:pict>
          </mc:Fallback>
        </mc:AlternateContent>
      </w:r>
    </w:p>
    <w:p w14:paraId="3566B074" w14:textId="6F426A2F" w:rsidR="00263538" w:rsidRDefault="00394BA7" w:rsidP="00B45B9F">
      <w:pPr>
        <w:rPr>
          <w:rFonts w:cstheme="minorHAnsi"/>
        </w:rPr>
      </w:pPr>
      <w:r>
        <w:rPr>
          <w:rFonts w:cstheme="minorHAnsi"/>
        </w:rPr>
        <w:lastRenderedPageBreak/>
        <w:t>If some of these alternatives are agreed in RAN1, these could have a potential impact on the RAN4 TCI state switching delay requirements. Hence</w:t>
      </w:r>
      <w:r w:rsidR="00190C52">
        <w:rPr>
          <w:rFonts w:cstheme="minorHAnsi"/>
        </w:rPr>
        <w:t>,</w:t>
      </w:r>
      <w:r>
        <w:rPr>
          <w:rFonts w:cstheme="minorHAnsi"/>
        </w:rPr>
        <w:t xml:space="preserve"> we propose to </w:t>
      </w:r>
      <w:r w:rsidR="00EF77A9">
        <w:rPr>
          <w:rFonts w:cstheme="minorHAnsi"/>
        </w:rPr>
        <w:t xml:space="preserve">wait for RAN1 progress on this issue before defining the </w:t>
      </w:r>
      <w:r w:rsidR="00D574AF">
        <w:rPr>
          <w:rFonts w:cstheme="minorHAnsi"/>
        </w:rPr>
        <w:t xml:space="preserve">TCI state switching delay </w:t>
      </w:r>
      <w:r w:rsidR="002F7C82">
        <w:rPr>
          <w:rFonts w:cstheme="minorHAnsi"/>
        </w:rPr>
        <w:t>requirements in RAN4.</w:t>
      </w:r>
    </w:p>
    <w:p w14:paraId="2982EAEB" w14:textId="59DBD518" w:rsidR="002F7C82" w:rsidRPr="00DE0C77" w:rsidRDefault="002F7C82" w:rsidP="002F7C82">
      <w:pPr>
        <w:pStyle w:val="RAN4observation0"/>
      </w:pPr>
      <w:bookmarkStart w:id="9" w:name="_Toc189830720"/>
      <w:r>
        <w:t xml:space="preserve">RAN1 is discussing </w:t>
      </w:r>
      <w:r w:rsidR="00B96183">
        <w:t>various alternatives to reduce the beam application latenc</w:t>
      </w:r>
      <w:r w:rsidR="00D8218E">
        <w:t>y</w:t>
      </w:r>
      <w:r w:rsidR="00190C52">
        <w:t>,</w:t>
      </w:r>
      <w:r w:rsidR="00D8218E">
        <w:t xml:space="preserve"> some of which </w:t>
      </w:r>
      <w:r w:rsidR="00513174">
        <w:t xml:space="preserve">may </w:t>
      </w:r>
      <w:r w:rsidR="00D8218E">
        <w:t>have an impact on the TCI state switch delay.</w:t>
      </w:r>
      <w:bookmarkEnd w:id="9"/>
    </w:p>
    <w:p w14:paraId="66DD27BA" w14:textId="50C3BF30" w:rsidR="000D5775" w:rsidRPr="00DE0C77" w:rsidRDefault="00466917" w:rsidP="000D5775">
      <w:pPr>
        <w:pStyle w:val="RAN4proposal"/>
      </w:pPr>
      <w:bookmarkStart w:id="10" w:name="_Toc189830721"/>
      <w:r>
        <w:t xml:space="preserve">RAN4 to wait for RAN1 progress on </w:t>
      </w:r>
      <w:r w:rsidR="004A2F4E">
        <w:t>discussion of beam application latency</w:t>
      </w:r>
      <w:r w:rsidR="00190C52">
        <w:t xml:space="preserve"> reduction</w:t>
      </w:r>
      <w:r w:rsidR="0C9AAA1C">
        <w:t xml:space="preserve"> </w:t>
      </w:r>
      <w:r w:rsidR="00190C52">
        <w:rPr>
          <w:rFonts w:cstheme="minorHAnsi"/>
        </w:rPr>
        <w:t>after a UEI beam report is sent</w:t>
      </w:r>
      <w:r w:rsidR="004A2F4E">
        <w:t xml:space="preserve"> before defining TCI state switching delay requirements.</w:t>
      </w:r>
      <w:bookmarkEnd w:id="10"/>
    </w:p>
    <w:p w14:paraId="27A7FD75" w14:textId="20351ED9" w:rsidR="00672206" w:rsidRPr="00DC7ADC" w:rsidRDefault="004F73DB">
      <w:pPr>
        <w:pStyle w:val="RAN4H1"/>
        <w:rPr>
          <w:lang w:val="en-US"/>
        </w:rPr>
      </w:pPr>
      <w:r w:rsidRPr="00DC7ADC">
        <w:rPr>
          <w:lang w:val="en-US"/>
        </w:rPr>
        <w:t>Discussion on other measurement requirements</w:t>
      </w:r>
    </w:p>
    <w:p w14:paraId="29FF0BC9" w14:textId="37747BAE" w:rsidR="00FA67F2" w:rsidRDefault="00016435" w:rsidP="00FA67F2">
      <w:pPr>
        <w:rPr>
          <w:lang w:val="en-US"/>
        </w:rPr>
      </w:pPr>
      <w:r w:rsidRPr="00CC75F9">
        <w:rPr>
          <w:noProof/>
          <w:lang w:val="en-US"/>
        </w:rPr>
        <mc:AlternateContent>
          <mc:Choice Requires="wps">
            <w:drawing>
              <wp:anchor distT="45720" distB="45720" distL="114300" distR="114300" simplePos="0" relativeHeight="251658242" behindDoc="0" locked="0" layoutInCell="1" allowOverlap="1" wp14:anchorId="67971775" wp14:editId="2069FF9C">
                <wp:simplePos x="0" y="0"/>
                <wp:positionH relativeFrom="column">
                  <wp:posOffset>171450</wp:posOffset>
                </wp:positionH>
                <wp:positionV relativeFrom="paragraph">
                  <wp:posOffset>295275</wp:posOffset>
                </wp:positionV>
                <wp:extent cx="5721350" cy="2838450"/>
                <wp:effectExtent l="0" t="0" r="12700" b="19050"/>
                <wp:wrapSquare wrapText="bothSides"/>
                <wp:docPr id="10373815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1350" cy="2838450"/>
                        </a:xfrm>
                        <a:prstGeom prst="rect">
                          <a:avLst/>
                        </a:prstGeom>
                        <a:solidFill>
                          <a:srgbClr val="FFFFFF"/>
                        </a:solidFill>
                        <a:ln w="9525">
                          <a:solidFill>
                            <a:srgbClr val="000000"/>
                          </a:solidFill>
                          <a:miter lim="800000"/>
                          <a:headEnd/>
                          <a:tailEnd/>
                        </a:ln>
                      </wps:spPr>
                      <wps:txbx>
                        <w:txbxContent>
                          <w:p w14:paraId="76F7F815" w14:textId="39494FC7" w:rsidR="00CC75F9" w:rsidRPr="00CC75F9" w:rsidRDefault="00CC75F9" w:rsidP="00CC75F9">
                            <w:pPr>
                              <w:spacing w:after="0"/>
                            </w:pPr>
                            <w:r>
                              <w:rPr>
                                <w:b/>
                                <w:bCs/>
                                <w:u w:val="single"/>
                              </w:rPr>
                              <w:t>I</w:t>
                            </w:r>
                            <w:r w:rsidRPr="00CC75F9">
                              <w:rPr>
                                <w:b/>
                                <w:bCs/>
                                <w:u w:val="single"/>
                              </w:rPr>
                              <w:t>ssue 1-5: Whether to update L1 report which is measured in L1 report?</w:t>
                            </w:r>
                          </w:p>
                          <w:p w14:paraId="21F5331E" w14:textId="77777777" w:rsidR="00CC75F9" w:rsidRPr="00CC75F9" w:rsidRDefault="00CC75F9" w:rsidP="00CC75F9">
                            <w:pPr>
                              <w:spacing w:after="0"/>
                            </w:pPr>
                            <w:r w:rsidRPr="00CC75F9">
                              <w:rPr>
                                <w:b/>
                                <w:bCs/>
                              </w:rPr>
                              <w:t>&lt;Way forward &gt;</w:t>
                            </w:r>
                          </w:p>
                          <w:p w14:paraId="56B6D88B" w14:textId="77777777" w:rsidR="00CC75F9" w:rsidRPr="00CC75F9" w:rsidRDefault="00CC75F9" w:rsidP="00685815">
                            <w:pPr>
                              <w:numPr>
                                <w:ilvl w:val="0"/>
                                <w:numId w:val="12"/>
                              </w:numPr>
                              <w:spacing w:after="0"/>
                            </w:pPr>
                            <w:r w:rsidRPr="00CC75F9">
                              <w:t>Option 1: (Xiaomi)</w:t>
                            </w:r>
                          </w:p>
                          <w:p w14:paraId="3F9E33BF" w14:textId="77777777" w:rsidR="00CC75F9" w:rsidRPr="00CC75F9" w:rsidRDefault="00CC75F9" w:rsidP="00685815">
                            <w:pPr>
                              <w:numPr>
                                <w:ilvl w:val="1"/>
                                <w:numId w:val="12"/>
                              </w:numPr>
                              <w:spacing w:after="0"/>
                            </w:pPr>
                            <w:r w:rsidRPr="00CC75F9">
                              <w:t>It needs to specify that L1 result which triggers L1 reporting will be included in L1 reporting.</w:t>
                            </w:r>
                          </w:p>
                          <w:p w14:paraId="33340BC4" w14:textId="77777777" w:rsidR="00CC75F9" w:rsidRPr="00CC75F9" w:rsidRDefault="00CC75F9" w:rsidP="00685815">
                            <w:pPr>
                              <w:numPr>
                                <w:ilvl w:val="0"/>
                                <w:numId w:val="12"/>
                              </w:numPr>
                              <w:spacing w:after="0"/>
                            </w:pPr>
                            <w:r w:rsidRPr="00CC75F9">
                              <w:t>Option 2: (vivo)</w:t>
                            </w:r>
                          </w:p>
                          <w:p w14:paraId="6EB42ED3" w14:textId="77777777" w:rsidR="00CC75F9" w:rsidRPr="00CC75F9" w:rsidRDefault="00CC75F9" w:rsidP="00685815">
                            <w:pPr>
                              <w:numPr>
                                <w:ilvl w:val="1"/>
                                <w:numId w:val="12"/>
                              </w:numPr>
                              <w:spacing w:after="0"/>
                            </w:pPr>
                            <w:r w:rsidRPr="00CC75F9">
                              <w:t>RAN4 to specify the requirements to consider the condition which will trigger the event is remained fixed during the time UE performs L1 measurements.</w:t>
                            </w:r>
                          </w:p>
                          <w:p w14:paraId="11753F94" w14:textId="77777777" w:rsidR="00CC75F9" w:rsidRPr="00CC75F9" w:rsidRDefault="00CC75F9" w:rsidP="00685815">
                            <w:pPr>
                              <w:numPr>
                                <w:ilvl w:val="1"/>
                                <w:numId w:val="12"/>
                              </w:numPr>
                              <w:spacing w:after="0"/>
                            </w:pPr>
                            <w:r w:rsidRPr="00CC75F9">
                              <w:t>Whether UE shall update the L1 report content based on latest L1 measurement results, or shall even cancel the report in some cases, is up to RAN1/2 discussion.</w:t>
                            </w:r>
                          </w:p>
                          <w:p w14:paraId="5A14CC08" w14:textId="77777777" w:rsidR="00CC75F9" w:rsidRPr="00CC75F9" w:rsidRDefault="00CC75F9" w:rsidP="00CC75F9">
                            <w:pPr>
                              <w:spacing w:after="0"/>
                            </w:pPr>
                            <w:r w:rsidRPr="00CC75F9">
                              <w:rPr>
                                <w:b/>
                                <w:bCs/>
                                <w:u w:val="single"/>
                              </w:rPr>
                              <w:t> </w:t>
                            </w:r>
                          </w:p>
                          <w:p w14:paraId="6AE442BE" w14:textId="77777777" w:rsidR="00CC75F9" w:rsidRPr="00CC75F9" w:rsidRDefault="00CC75F9" w:rsidP="00CC75F9">
                            <w:pPr>
                              <w:spacing w:after="0"/>
                            </w:pPr>
                            <w:r w:rsidRPr="00CC75F9">
                              <w:rPr>
                                <w:b/>
                                <w:bCs/>
                                <w:u w:val="single"/>
                              </w:rPr>
                              <w:t>Issue 1-6: Conditions when UE performs L1 measurements for evaluating the event?</w:t>
                            </w:r>
                          </w:p>
                          <w:p w14:paraId="51E16C2F" w14:textId="77777777" w:rsidR="00CC75F9" w:rsidRPr="00CC75F9" w:rsidRDefault="00CC75F9" w:rsidP="00CC75F9">
                            <w:pPr>
                              <w:spacing w:after="0"/>
                            </w:pPr>
                            <w:r w:rsidRPr="00CC75F9">
                              <w:rPr>
                                <w:b/>
                                <w:bCs/>
                              </w:rPr>
                              <w:t>&lt;Way forward &gt;</w:t>
                            </w:r>
                          </w:p>
                          <w:p w14:paraId="500015F9" w14:textId="77777777" w:rsidR="00CC75F9" w:rsidRPr="00CC75F9" w:rsidRDefault="00CC75F9" w:rsidP="00685815">
                            <w:pPr>
                              <w:numPr>
                                <w:ilvl w:val="0"/>
                                <w:numId w:val="13"/>
                              </w:numPr>
                              <w:spacing w:after="0"/>
                            </w:pPr>
                            <w:r w:rsidRPr="00CC75F9">
                              <w:t>Option 1: (vivo)</w:t>
                            </w:r>
                          </w:p>
                          <w:p w14:paraId="2E57D590" w14:textId="77777777" w:rsidR="00CC75F9" w:rsidRPr="00CC75F9" w:rsidRDefault="00CC75F9" w:rsidP="00685815">
                            <w:pPr>
                              <w:numPr>
                                <w:ilvl w:val="1"/>
                                <w:numId w:val="13"/>
                              </w:numPr>
                              <w:spacing w:after="0"/>
                            </w:pPr>
                            <w:r w:rsidRPr="00CC75F9">
                              <w:t>No change on the indicated TCI state</w:t>
                            </w:r>
                          </w:p>
                          <w:p w14:paraId="7AA8C28F" w14:textId="77777777" w:rsidR="00CC75F9" w:rsidRPr="00CC75F9" w:rsidRDefault="00CC75F9" w:rsidP="00685815">
                            <w:pPr>
                              <w:numPr>
                                <w:ilvl w:val="1"/>
                                <w:numId w:val="13"/>
                              </w:numPr>
                              <w:spacing w:after="0"/>
                            </w:pPr>
                            <w:r w:rsidRPr="00CC75F9">
                              <w:t>No change on the to-be-measured RS of the new beam.</w:t>
                            </w:r>
                          </w:p>
                          <w:p w14:paraId="2E86D9F5" w14:textId="23035CF7" w:rsidR="00CC75F9" w:rsidRDefault="00CC75F9" w:rsidP="00CC75F9">
                            <w:pPr>
                              <w:spacing w:after="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971775" id="_x0000_s1029" type="#_x0000_t202" style="position:absolute;margin-left:13.5pt;margin-top:23.25pt;width:450.5pt;height:223.5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">
                <v:textbox>
                  <w:txbxContent>
                    <w:p w14:paraId="76F7F815" w14:textId="39494FC7" w:rsidR="00CC75F9" w:rsidRPr="00CC75F9" w:rsidRDefault="00CC75F9" w:rsidP="00CC75F9">
                      <w:pPr>
                        <w:spacing w:after="0"/>
                      </w:pPr>
                      <w:r>
                        <w:rPr>
                          <w:b/>
                          <w:bCs/>
                          <w:u w:val="single"/>
                        </w:rPr>
                        <w:t>I</w:t>
                      </w:r>
                      <w:r w:rsidRPr="00CC75F9">
                        <w:rPr>
                          <w:b/>
                          <w:bCs/>
                          <w:u w:val="single"/>
                        </w:rPr>
                        <w:t>ssue 1-5: Whether to update L1 report which is measured in L1 report?</w:t>
                      </w:r>
                    </w:p>
                    <w:p w14:paraId="21F5331E" w14:textId="77777777" w:rsidR="00CC75F9" w:rsidRPr="00CC75F9" w:rsidRDefault="00CC75F9" w:rsidP="00CC75F9">
                      <w:pPr>
                        <w:spacing w:after="0"/>
                      </w:pPr>
                      <w:r w:rsidRPr="00CC75F9">
                        <w:rPr>
                          <w:b/>
                          <w:bCs/>
                        </w:rPr>
                        <w:t>&lt;Way forward &gt;</w:t>
                      </w:r>
                    </w:p>
                    <w:p w14:paraId="56B6D88B" w14:textId="77777777" w:rsidR="00CC75F9" w:rsidRPr="00CC75F9" w:rsidRDefault="00CC75F9" w:rsidP="00685815">
                      <w:pPr>
                        <w:numPr>
                          <w:ilvl w:val="0"/>
                          <w:numId w:val="12"/>
                        </w:numPr>
                        <w:spacing w:after="0"/>
                      </w:pPr>
                      <w:r w:rsidRPr="00CC75F9">
                        <w:t>Option 1: (Xiaomi)</w:t>
                      </w:r>
                    </w:p>
                    <w:p w14:paraId="3F9E33BF" w14:textId="77777777" w:rsidR="00CC75F9" w:rsidRPr="00CC75F9" w:rsidRDefault="00CC75F9" w:rsidP="00685815">
                      <w:pPr>
                        <w:numPr>
                          <w:ilvl w:val="1"/>
                          <w:numId w:val="12"/>
                        </w:numPr>
                        <w:spacing w:after="0"/>
                      </w:pPr>
                      <w:r w:rsidRPr="00CC75F9">
                        <w:t>It needs to specify that L1 result which triggers L1 reporting will be included in L1 reporting.</w:t>
                      </w:r>
                    </w:p>
                    <w:p w14:paraId="33340BC4" w14:textId="77777777" w:rsidR="00CC75F9" w:rsidRPr="00CC75F9" w:rsidRDefault="00CC75F9" w:rsidP="00685815">
                      <w:pPr>
                        <w:numPr>
                          <w:ilvl w:val="0"/>
                          <w:numId w:val="12"/>
                        </w:numPr>
                        <w:spacing w:after="0"/>
                      </w:pPr>
                      <w:r w:rsidRPr="00CC75F9">
                        <w:t>Option 2: (vivo)</w:t>
                      </w:r>
                    </w:p>
                    <w:p w14:paraId="6EB42ED3" w14:textId="77777777" w:rsidR="00CC75F9" w:rsidRPr="00CC75F9" w:rsidRDefault="00CC75F9" w:rsidP="00685815">
                      <w:pPr>
                        <w:numPr>
                          <w:ilvl w:val="1"/>
                          <w:numId w:val="12"/>
                        </w:numPr>
                        <w:spacing w:after="0"/>
                      </w:pPr>
                      <w:r w:rsidRPr="00CC75F9">
                        <w:t xml:space="preserve">RAN4 to specify the requirements to consider the condition which will trigger the event </w:t>
                      </w:r>
                      <w:proofErr w:type="gramStart"/>
                      <w:r w:rsidRPr="00CC75F9">
                        <w:t>is remained</w:t>
                      </w:r>
                      <w:proofErr w:type="gramEnd"/>
                      <w:r w:rsidRPr="00CC75F9">
                        <w:t xml:space="preserve"> fixed during the time UE performs L1 measurements.</w:t>
                      </w:r>
                    </w:p>
                    <w:p w14:paraId="11753F94" w14:textId="77777777" w:rsidR="00CC75F9" w:rsidRPr="00CC75F9" w:rsidRDefault="00CC75F9" w:rsidP="00685815">
                      <w:pPr>
                        <w:numPr>
                          <w:ilvl w:val="1"/>
                          <w:numId w:val="12"/>
                        </w:numPr>
                        <w:spacing w:after="0"/>
                      </w:pPr>
                      <w:r w:rsidRPr="00CC75F9">
                        <w:t>Whether UE shall update the L1 report content based on latest L1 measurement results, or shall even cancel the report in some cases, is up to RAN1/2 discussion.</w:t>
                      </w:r>
                    </w:p>
                    <w:p w14:paraId="5A14CC08" w14:textId="77777777" w:rsidR="00CC75F9" w:rsidRPr="00CC75F9" w:rsidRDefault="00CC75F9" w:rsidP="00CC75F9">
                      <w:pPr>
                        <w:spacing w:after="0"/>
                      </w:pPr>
                      <w:r w:rsidRPr="00CC75F9">
                        <w:rPr>
                          <w:b/>
                          <w:bCs/>
                          <w:u w:val="single"/>
                        </w:rPr>
                        <w:t> </w:t>
                      </w:r>
                    </w:p>
                    <w:p w14:paraId="6AE442BE" w14:textId="77777777" w:rsidR="00CC75F9" w:rsidRPr="00CC75F9" w:rsidRDefault="00CC75F9" w:rsidP="00CC75F9">
                      <w:pPr>
                        <w:spacing w:after="0"/>
                      </w:pPr>
                      <w:r w:rsidRPr="00CC75F9">
                        <w:rPr>
                          <w:b/>
                          <w:bCs/>
                          <w:u w:val="single"/>
                        </w:rPr>
                        <w:t>Issue 1-6: Conditions when UE performs L1 measurements for evaluating the event?</w:t>
                      </w:r>
                    </w:p>
                    <w:p w14:paraId="51E16C2F" w14:textId="77777777" w:rsidR="00CC75F9" w:rsidRPr="00CC75F9" w:rsidRDefault="00CC75F9" w:rsidP="00CC75F9">
                      <w:pPr>
                        <w:spacing w:after="0"/>
                      </w:pPr>
                      <w:r w:rsidRPr="00CC75F9">
                        <w:rPr>
                          <w:b/>
                          <w:bCs/>
                        </w:rPr>
                        <w:t>&lt;Way forward &gt;</w:t>
                      </w:r>
                    </w:p>
                    <w:p w14:paraId="500015F9" w14:textId="77777777" w:rsidR="00CC75F9" w:rsidRPr="00CC75F9" w:rsidRDefault="00CC75F9" w:rsidP="00685815">
                      <w:pPr>
                        <w:numPr>
                          <w:ilvl w:val="0"/>
                          <w:numId w:val="13"/>
                        </w:numPr>
                        <w:spacing w:after="0"/>
                      </w:pPr>
                      <w:r w:rsidRPr="00CC75F9">
                        <w:t>Option 1: (vivo)</w:t>
                      </w:r>
                    </w:p>
                    <w:p w14:paraId="2E57D590" w14:textId="77777777" w:rsidR="00CC75F9" w:rsidRPr="00CC75F9" w:rsidRDefault="00CC75F9" w:rsidP="00685815">
                      <w:pPr>
                        <w:numPr>
                          <w:ilvl w:val="1"/>
                          <w:numId w:val="13"/>
                        </w:numPr>
                        <w:spacing w:after="0"/>
                      </w:pPr>
                      <w:r w:rsidRPr="00CC75F9">
                        <w:t>No change on the indicated TCI state</w:t>
                      </w:r>
                    </w:p>
                    <w:p w14:paraId="7AA8C28F" w14:textId="77777777" w:rsidR="00CC75F9" w:rsidRPr="00CC75F9" w:rsidRDefault="00CC75F9" w:rsidP="00685815">
                      <w:pPr>
                        <w:numPr>
                          <w:ilvl w:val="1"/>
                          <w:numId w:val="13"/>
                        </w:numPr>
                        <w:spacing w:after="0"/>
                      </w:pPr>
                      <w:r w:rsidRPr="00CC75F9">
                        <w:t>No change on the to-be-measured RS of the new beam.</w:t>
                      </w:r>
                    </w:p>
                    <w:p w14:paraId="2E86D9F5" w14:textId="23035CF7" w:rsidR="00CC75F9" w:rsidRDefault="00CC75F9" w:rsidP="00CC75F9">
                      <w:pPr>
                        <w:spacing w:after="0"/>
                      </w:pPr>
                    </w:p>
                  </w:txbxContent>
                </v:textbox>
                <w10:wrap type="square"/>
              </v:shape>
            </w:pict>
          </mc:Fallback>
        </mc:AlternateContent>
      </w:r>
      <w:r w:rsidR="00FA67F2">
        <w:rPr>
          <w:lang w:val="en-US"/>
        </w:rPr>
        <w:t xml:space="preserve">In the last RAN4 meeting, the following was left as open issue for discussion regarding L1 report </w:t>
      </w:r>
      <w:r w:rsidR="00FA67F2">
        <w:rPr>
          <w:lang w:val="en-US"/>
        </w:rPr>
        <w:fldChar w:fldCharType="begin"/>
      </w:r>
      <w:r w:rsidR="00FA67F2">
        <w:rPr>
          <w:lang w:val="en-US"/>
        </w:rPr>
        <w:instrText xml:space="preserve"> REF _Ref189725758 \r \h </w:instrText>
      </w:r>
      <w:r w:rsidR="00FA67F2">
        <w:rPr>
          <w:lang w:val="en-US"/>
        </w:rPr>
      </w:r>
      <w:r w:rsidR="00FA67F2">
        <w:rPr>
          <w:lang w:val="en-US"/>
        </w:rPr>
        <w:fldChar w:fldCharType="separate"/>
      </w:r>
      <w:r w:rsidR="00FA67F2">
        <w:rPr>
          <w:lang w:val="en-US"/>
        </w:rPr>
        <w:t>[1]</w:t>
      </w:r>
      <w:r w:rsidR="00FA67F2">
        <w:rPr>
          <w:lang w:val="en-US"/>
        </w:rPr>
        <w:fldChar w:fldCharType="end"/>
      </w:r>
      <w:r w:rsidR="00FA67F2">
        <w:rPr>
          <w:lang w:val="en-US"/>
        </w:rPr>
        <w:t>:</w:t>
      </w:r>
    </w:p>
    <w:p w14:paraId="76E62537" w14:textId="0C0503EE" w:rsidR="7AF25289" w:rsidRDefault="7AF25289" w:rsidP="009A2270"/>
    <w:p w14:paraId="0E6AC779" w14:textId="2216A02D" w:rsidR="00016435" w:rsidRPr="00DC7ADC" w:rsidRDefault="00016435" w:rsidP="009A2270">
      <w:r w:rsidRPr="00DC7ADC">
        <w:t>The issue about UE behaviour while waiting to send the UEI report after sending the 1</w:t>
      </w:r>
      <w:r w:rsidRPr="00DC7ADC">
        <w:rPr>
          <w:vertAlign w:val="superscript"/>
        </w:rPr>
        <w:t>st</w:t>
      </w:r>
      <w:r w:rsidRPr="00DC7ADC">
        <w:t xml:space="preserve"> PUCCH when the conditions that originally caused the UEI event change</w:t>
      </w:r>
      <w:r>
        <w:t>s,</w:t>
      </w:r>
      <w:r w:rsidRPr="00DC7ADC">
        <w:t xml:space="preserve"> could be a likely scenario in the network and needs to be discussed. However, we believe that this needs to be discussed and decided in RAN1.</w:t>
      </w:r>
    </w:p>
    <w:p w14:paraId="32369633" w14:textId="193824C5" w:rsidR="00AB4E17" w:rsidRDefault="00EA51BD" w:rsidP="00AB4E17">
      <w:pPr>
        <w:pStyle w:val="RAN4proposal"/>
      </w:pPr>
      <w:bookmarkStart w:id="11" w:name="_Toc189830722"/>
      <w:r>
        <w:t xml:space="preserve">UE behaviour </w:t>
      </w:r>
      <w:r w:rsidR="00B45B12">
        <w:t>in the interim between sending the 1</w:t>
      </w:r>
      <w:r w:rsidR="00B45B12" w:rsidRPr="5F11D26C">
        <w:rPr>
          <w:vertAlign w:val="superscript"/>
        </w:rPr>
        <w:t>st</w:t>
      </w:r>
      <w:r w:rsidR="00B45B12">
        <w:t xml:space="preserve"> PUCCH and waiting for UL resources to send </w:t>
      </w:r>
      <w:r w:rsidR="00DA55DD">
        <w:t xml:space="preserve">the UEI report </w:t>
      </w:r>
      <w:r w:rsidR="4A842627">
        <w:t>is up</w:t>
      </w:r>
      <w:r w:rsidR="00190C52">
        <w:t xml:space="preserve"> </w:t>
      </w:r>
      <w:r w:rsidR="4A842627">
        <w:t xml:space="preserve">to </w:t>
      </w:r>
      <w:r w:rsidR="00DA55DD">
        <w:t>RAN1.</w:t>
      </w:r>
      <w:bookmarkEnd w:id="11"/>
    </w:p>
    <w:p w14:paraId="7FBF2CC1" w14:textId="77777777" w:rsidR="00F8710D" w:rsidRPr="00F8710D" w:rsidRDefault="00F8710D" w:rsidP="00F8710D">
      <w:pPr>
        <w:rPr>
          <w:rFonts w:cstheme="minorHAnsi"/>
        </w:rPr>
      </w:pPr>
      <w:r w:rsidRPr="00F8710D">
        <w:rPr>
          <w:b/>
          <w:bCs/>
          <w:u w:val="single"/>
        </w:rPr>
        <w:t>Issue 1-7: CSI-RS based L1-RSRP for inter-cell BM</w:t>
      </w:r>
    </w:p>
    <w:p w14:paraId="6424F474" w14:textId="77777777" w:rsidR="00F8710D" w:rsidRPr="00F8710D" w:rsidRDefault="00F8710D" w:rsidP="00F8710D">
      <w:r w:rsidRPr="00F8710D">
        <w:t>There are currently no baseline RAN4 requirements defined for inter-cell CSI-RS based L1-RSRP measurements for beam management. Hence, unless a clear use case is identified we propose not to introduce CSI-RS based L1-RSRP requirements for inter-cell beam management.</w:t>
      </w:r>
    </w:p>
    <w:p w14:paraId="78C2E838" w14:textId="77777777" w:rsidR="00F8710D" w:rsidRPr="00F8710D" w:rsidRDefault="00F8710D" w:rsidP="00F8710D">
      <w:pPr>
        <w:pStyle w:val="RAN4observation0"/>
      </w:pPr>
      <w:bookmarkStart w:id="12" w:name="_Toc181963514"/>
      <w:bookmarkStart w:id="13" w:name="_Toc189830723"/>
      <w:r w:rsidRPr="00F8710D">
        <w:t>No baseline RAN4 requirements defined for CSI-RS based L1-RSRP measurements for inter-cell beam management.</w:t>
      </w:r>
      <w:bookmarkEnd w:id="12"/>
      <w:bookmarkEnd w:id="13"/>
    </w:p>
    <w:p w14:paraId="6853A3A1" w14:textId="045952B0" w:rsidR="00F8710D" w:rsidRPr="00F8710D" w:rsidRDefault="00F8710D" w:rsidP="00F8710D">
      <w:pPr>
        <w:pStyle w:val="RAN4proposal"/>
      </w:pPr>
      <w:bookmarkStart w:id="14" w:name="_Toc181963515"/>
      <w:bookmarkStart w:id="15" w:name="_Toc189830724"/>
      <w:r w:rsidRPr="00F8710D">
        <w:t>RAN4 not to define requirements for CSI-RS based L1-RSRP measurements for inter-cell beam management</w:t>
      </w:r>
      <w:r w:rsidR="00A97F2C">
        <w:t xml:space="preserve"> within the Rel-19 WI</w:t>
      </w:r>
      <w:r w:rsidRPr="00F8710D">
        <w:t>.</w:t>
      </w:r>
      <w:bookmarkEnd w:id="14"/>
      <w:bookmarkEnd w:id="15"/>
    </w:p>
    <w:p w14:paraId="1B2F46E3" w14:textId="77777777" w:rsidR="00F8710D" w:rsidRPr="00F8710D" w:rsidRDefault="00F8710D" w:rsidP="00915546">
      <w:pPr>
        <w:rPr>
          <w:b/>
          <w:bCs/>
          <w:u w:val="single"/>
          <w:lang w:val="en-US"/>
        </w:rPr>
      </w:pPr>
    </w:p>
    <w:p w14:paraId="3A816783" w14:textId="3984153B" w:rsidR="00915546" w:rsidRPr="003A4586" w:rsidRDefault="00915546" w:rsidP="00915546">
      <w:pPr>
        <w:rPr>
          <w:b/>
          <w:bCs/>
          <w:u w:val="single"/>
          <w:lang w:val="en-US"/>
        </w:rPr>
      </w:pPr>
      <w:r w:rsidRPr="003A4586">
        <w:rPr>
          <w:b/>
          <w:bCs/>
          <w:u w:val="single"/>
          <w:lang w:val="en-US"/>
        </w:rPr>
        <w:t>Issue 1-10: Whether to enhance beam sweeping in event triggered L1 beam reporting?</w:t>
      </w:r>
    </w:p>
    <w:p w14:paraId="6F341EAA" w14:textId="597C4DCD" w:rsidR="00915546" w:rsidRDefault="00B87502" w:rsidP="00664AD9">
      <w:pPr>
        <w:rPr>
          <w:color w:val="808080" w:themeColor="background1" w:themeShade="80"/>
        </w:rPr>
      </w:pPr>
      <w:r w:rsidRPr="00E94EDF">
        <w:rPr>
          <w:lang w:val="en-US"/>
        </w:rPr>
        <w:t>RAN4 has defined measurement</w:t>
      </w:r>
      <w:r w:rsidR="00664AD9" w:rsidRPr="00E94EDF">
        <w:rPr>
          <w:lang w:val="en-US"/>
        </w:rPr>
        <w:t xml:space="preserve"> period</w:t>
      </w:r>
      <w:r w:rsidRPr="00E94EDF">
        <w:rPr>
          <w:lang w:val="en-US"/>
        </w:rPr>
        <w:t xml:space="preserve"> </w:t>
      </w:r>
      <w:r w:rsidR="00013781" w:rsidRPr="00E94EDF">
        <w:rPr>
          <w:lang w:val="en-US"/>
        </w:rPr>
        <w:t>requirements to</w:t>
      </w:r>
      <w:r w:rsidR="00664AD9" w:rsidRPr="00E94EDF">
        <w:rPr>
          <w:lang w:val="en-US"/>
        </w:rPr>
        <w:t xml:space="preserve"> compute </w:t>
      </w:r>
      <w:r w:rsidR="00915546" w:rsidRPr="00E94EDF">
        <w:rPr>
          <w:lang w:val="en-US"/>
        </w:rPr>
        <w:t>to compute L1-RSRP to be reported in the baseline periodic/semi-persistent/aperiodic reporting</w:t>
      </w:r>
      <w:r w:rsidR="00664AD9" w:rsidRPr="00E94EDF">
        <w:rPr>
          <w:lang w:val="en-US"/>
        </w:rPr>
        <w:t>. In the case of FR</w:t>
      </w:r>
      <w:r w:rsidR="008F4A27" w:rsidRPr="00E94EDF">
        <w:rPr>
          <w:lang w:val="en-US"/>
        </w:rPr>
        <w:t xml:space="preserve">2, beam sweeping factor is one of the parameters which is taken into account while </w:t>
      </w:r>
      <w:r w:rsidR="00755B8E" w:rsidRPr="00E94EDF">
        <w:rPr>
          <w:lang w:val="en-US"/>
        </w:rPr>
        <w:t>calculating the total measurements period for L1-RSRP</w:t>
      </w:r>
      <w:r w:rsidR="00013781" w:rsidRPr="00E94EDF">
        <w:rPr>
          <w:lang w:val="en-US"/>
        </w:rPr>
        <w:t>.</w:t>
      </w:r>
    </w:p>
    <w:p w14:paraId="14A07EE5" w14:textId="77681F05" w:rsidR="001A6E83" w:rsidRPr="001A6E83" w:rsidRDefault="001A6E83" w:rsidP="001A6E83">
      <w:pPr>
        <w:rPr>
          <w:lang w:val="en-US"/>
        </w:rPr>
      </w:pPr>
      <w:r w:rsidRPr="001A6E83">
        <w:rPr>
          <w:lang w:val="en-US"/>
        </w:rPr>
        <w:lastRenderedPageBreak/>
        <w:t xml:space="preserve">In the FR2-1 standard, the </w:t>
      </w:r>
      <w:r w:rsidR="0014030D" w:rsidRPr="00A47D33">
        <w:rPr>
          <w:lang w:val="en-US"/>
        </w:rPr>
        <w:t>baseline</w:t>
      </w:r>
      <w:r w:rsidRPr="001A6E83">
        <w:rPr>
          <w:lang w:val="en-US"/>
        </w:rPr>
        <w:t xml:space="preserve"> beam sweeping factor (N) is set to 8. The </w:t>
      </w:r>
      <w:r w:rsidR="00C25500" w:rsidRPr="00A47D33">
        <w:rPr>
          <w:lang w:val="en-US"/>
        </w:rPr>
        <w:t>main objective</w:t>
      </w:r>
      <w:r w:rsidRPr="001A6E83">
        <w:rPr>
          <w:lang w:val="en-US"/>
        </w:rPr>
        <w:t xml:space="preserve"> of UE-initiated beam management (UEIBM) is to enable </w:t>
      </w:r>
      <w:r w:rsidR="00C25500" w:rsidRPr="00A47D33">
        <w:rPr>
          <w:lang w:val="en-US"/>
        </w:rPr>
        <w:t>faster</w:t>
      </w:r>
      <w:r w:rsidRPr="001A6E83">
        <w:rPr>
          <w:lang w:val="en-US"/>
        </w:rPr>
        <w:t xml:space="preserve"> beam switching. However, </w:t>
      </w:r>
      <w:r w:rsidR="001F0D3F" w:rsidRPr="001A6E83">
        <w:rPr>
          <w:lang w:val="en-US"/>
        </w:rPr>
        <w:t>when defining RAN4 RRM requirements for UEIBM</w:t>
      </w:r>
      <w:r w:rsidR="001F0D3F" w:rsidRPr="00A47D33">
        <w:rPr>
          <w:lang w:val="en-US"/>
        </w:rPr>
        <w:t>,</w:t>
      </w:r>
      <w:r w:rsidR="00EB0947" w:rsidRPr="00A47D33">
        <w:rPr>
          <w:lang w:val="en-US"/>
        </w:rPr>
        <w:t xml:space="preserve"> </w:t>
      </w:r>
      <w:r w:rsidRPr="001A6E83">
        <w:rPr>
          <w:lang w:val="en-US"/>
        </w:rPr>
        <w:t>if N</w:t>
      </w:r>
      <w:r w:rsidR="001F0D3F" w:rsidRPr="00A47D33">
        <w:rPr>
          <w:lang w:val="en-US"/>
        </w:rPr>
        <w:t xml:space="preserve"> is still assumed to be 8</w:t>
      </w:r>
      <w:r w:rsidRPr="001A6E83">
        <w:rPr>
          <w:lang w:val="en-US"/>
        </w:rPr>
        <w:t xml:space="preserve">, the resulting measurement delay will be significant, </w:t>
      </w:r>
      <w:r w:rsidR="008C443B" w:rsidRPr="00A47D33">
        <w:rPr>
          <w:lang w:val="en-US"/>
        </w:rPr>
        <w:t xml:space="preserve">which as a consequence will not fulfill </w:t>
      </w:r>
      <w:r w:rsidR="00EB0947" w:rsidRPr="00A47D33">
        <w:t>one of objectives of the UEIBM feature which is to reduce latency</w:t>
      </w:r>
    </w:p>
    <w:p w14:paraId="2917DA0F" w14:textId="48500EEB" w:rsidR="001A6E83" w:rsidRPr="001A6E83" w:rsidRDefault="001A6E83" w:rsidP="001A6E83">
      <w:pPr>
        <w:rPr>
          <w:lang w:val="en-US"/>
        </w:rPr>
      </w:pPr>
      <w:r w:rsidRPr="001A6E83">
        <w:rPr>
          <w:lang w:val="en-US"/>
        </w:rPr>
        <w:t xml:space="preserve">Rel-18 RRM requirements for multi-Rx support smaller beam sweeping factors (N=2, 4, 6) based on UE capabilities, leading to shorter measurement delays. Therefore, it's logical to allow UEs with faster beam sweeping capabilities to utilize </w:t>
      </w:r>
      <w:r w:rsidR="009303D5" w:rsidRPr="00A47D33">
        <w:rPr>
          <w:lang w:val="en-US"/>
        </w:rPr>
        <w:t>this capability</w:t>
      </w:r>
      <w:r w:rsidRPr="001A6E83">
        <w:rPr>
          <w:lang w:val="en-US"/>
        </w:rPr>
        <w:t xml:space="preserve"> for L1-RSRP measurements during UEIBM.</w:t>
      </w:r>
      <w:r w:rsidR="00A47D33" w:rsidRPr="00A47D33">
        <w:rPr>
          <w:lang w:val="en-US"/>
        </w:rPr>
        <w:t xml:space="preserve"> Hence</w:t>
      </w:r>
      <w:r w:rsidRPr="001A6E83">
        <w:rPr>
          <w:lang w:val="en-US"/>
        </w:rPr>
        <w:t>, when defining requirements for event-triggered L1 beam reporting, the beam sweeping factor (N) should be determined based on the UE's capabilities.</w:t>
      </w:r>
    </w:p>
    <w:p w14:paraId="6AC9F389" w14:textId="20CED0D0" w:rsidR="00B437DF" w:rsidRPr="00A47D33" w:rsidRDefault="00B437DF" w:rsidP="00B437DF">
      <w:pPr>
        <w:pStyle w:val="RAN4proposal"/>
      </w:pPr>
      <w:bookmarkStart w:id="16" w:name="_Toc181963513"/>
      <w:bookmarkStart w:id="17" w:name="_Toc189830725"/>
      <w:r w:rsidRPr="00A47D33">
        <w:t>Specify RAN4 requirements for a</w:t>
      </w:r>
      <w:r w:rsidRPr="00A47D33" w:rsidDel="00EF5C09">
        <w:t xml:space="preserve"> </w:t>
      </w:r>
      <w:r w:rsidRPr="00A47D33">
        <w:t>UE supporting Rel-18 multi-Rx fast beam sweeping and configured with UEIBM reporting.</w:t>
      </w:r>
      <w:bookmarkEnd w:id="16"/>
      <w:bookmarkEnd w:id="17"/>
    </w:p>
    <w:p w14:paraId="56687351" w14:textId="392D88BE" w:rsidR="003A4586" w:rsidRPr="000365D2" w:rsidRDefault="000365D2" w:rsidP="003A4586">
      <w:pPr>
        <w:rPr>
          <w:b/>
          <w:bCs/>
          <w:u w:val="single"/>
        </w:rPr>
      </w:pPr>
      <w:r w:rsidRPr="000365D2">
        <w:rPr>
          <w:b/>
          <w:bCs/>
          <w:noProof/>
          <w:u w:val="single"/>
        </w:rPr>
        <mc:AlternateContent>
          <mc:Choice Requires="wps">
            <w:drawing>
              <wp:anchor distT="45720" distB="45720" distL="114300" distR="114300" simplePos="0" relativeHeight="251658241" behindDoc="0" locked="0" layoutInCell="1" allowOverlap="1" wp14:anchorId="18F27BE6" wp14:editId="36F8E15F">
                <wp:simplePos x="0" y="0"/>
                <wp:positionH relativeFrom="column">
                  <wp:posOffset>19050</wp:posOffset>
                </wp:positionH>
                <wp:positionV relativeFrom="paragraph">
                  <wp:posOffset>513080</wp:posOffset>
                </wp:positionV>
                <wp:extent cx="6019800" cy="6280150"/>
                <wp:effectExtent l="0" t="0" r="19050" b="25400"/>
                <wp:wrapSquare wrapText="bothSides"/>
                <wp:docPr id="21466504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6280150"/>
                        </a:xfrm>
                        <a:prstGeom prst="rect">
                          <a:avLst/>
                        </a:prstGeom>
                        <a:solidFill>
                          <a:srgbClr val="FFFFFF"/>
                        </a:solidFill>
                        <a:ln w="9525">
                          <a:solidFill>
                            <a:srgbClr val="000000"/>
                          </a:solidFill>
                          <a:miter lim="800000"/>
                          <a:headEnd/>
                          <a:tailEnd/>
                        </a:ln>
                      </wps:spPr>
                      <wps:txbx>
                        <w:txbxContent>
                          <w:p w14:paraId="60D9AAD2" w14:textId="24D88B7A" w:rsidR="00993172" w:rsidRPr="00993172" w:rsidRDefault="00993172" w:rsidP="00993172">
                            <w:pPr>
                              <w:spacing w:after="0"/>
                            </w:pPr>
                            <w:r w:rsidRPr="00993172">
                              <w:rPr>
                                <w:b/>
                                <w:bCs/>
                                <w:u w:val="single"/>
                              </w:rPr>
                              <w:t xml:space="preserve">Issue 1-11: Capabilities for Support of Event Triggering and Reporting Criteria? </w:t>
                            </w:r>
                          </w:p>
                          <w:p w14:paraId="197B2D75" w14:textId="77777777" w:rsidR="00993172" w:rsidRPr="00993172" w:rsidRDefault="00993172" w:rsidP="00993172">
                            <w:pPr>
                              <w:spacing w:after="0"/>
                            </w:pPr>
                            <w:r w:rsidRPr="00993172">
                              <w:rPr>
                                <w:b/>
                                <w:bCs/>
                              </w:rPr>
                              <w:t>&lt;Way forward &gt;</w:t>
                            </w:r>
                          </w:p>
                          <w:p w14:paraId="258B9BF3" w14:textId="77777777" w:rsidR="00993172" w:rsidRPr="00993172" w:rsidRDefault="00993172" w:rsidP="00993172">
                            <w:pPr>
                              <w:spacing w:after="0"/>
                            </w:pPr>
                            <w:r w:rsidRPr="00993172">
                              <w:rPr>
                                <w:b/>
                                <w:bCs/>
                                <w:u w:val="single"/>
                              </w:rPr>
                              <w:t> </w:t>
                            </w:r>
                          </w:p>
                          <w:p w14:paraId="77EA86D3" w14:textId="77777777" w:rsidR="00993172" w:rsidRPr="00993172" w:rsidRDefault="00993172" w:rsidP="00685815">
                            <w:pPr>
                              <w:numPr>
                                <w:ilvl w:val="0"/>
                                <w:numId w:val="10"/>
                              </w:numPr>
                              <w:spacing w:after="0"/>
                            </w:pPr>
                            <w:r w:rsidRPr="00993172">
                              <w:t>Option 1: (Nokia)</w:t>
                            </w:r>
                          </w:p>
                          <w:p w14:paraId="7B434CC7" w14:textId="77777777" w:rsidR="00993172" w:rsidRPr="00993172" w:rsidRDefault="00993172" w:rsidP="00685815">
                            <w:pPr>
                              <w:numPr>
                                <w:ilvl w:val="1"/>
                                <w:numId w:val="10"/>
                              </w:numPr>
                              <w:spacing w:after="0"/>
                            </w:pPr>
                            <w:r w:rsidRPr="00993172">
                              <w:t>RAN4 to define UE capabilities in the context of UE initiated beam reporting towards the later part of the work item.</w:t>
                            </w:r>
                          </w:p>
                          <w:p w14:paraId="5FE55F82" w14:textId="77777777" w:rsidR="00993172" w:rsidRPr="00993172" w:rsidRDefault="00993172" w:rsidP="00685815">
                            <w:pPr>
                              <w:numPr>
                                <w:ilvl w:val="0"/>
                                <w:numId w:val="10"/>
                              </w:numPr>
                              <w:spacing w:after="0"/>
                            </w:pPr>
                            <w:r w:rsidRPr="00993172">
                              <w:t>Option 2: (Apple)</w:t>
                            </w:r>
                          </w:p>
                          <w:p w14:paraId="7D8DE9BF" w14:textId="77777777" w:rsidR="00993172" w:rsidRPr="00A34005" w:rsidRDefault="00993172" w:rsidP="00685815">
                            <w:pPr>
                              <w:numPr>
                                <w:ilvl w:val="1"/>
                                <w:numId w:val="10"/>
                              </w:numPr>
                              <w:spacing w:after="0"/>
                            </w:pPr>
                            <w:r w:rsidRPr="00A34005">
                              <w:t>Capabilities shall be defined by RAN1, to be discussed later if any RAN4 specific UE capabilities need to be added.</w:t>
                            </w:r>
                          </w:p>
                          <w:p w14:paraId="484D3754" w14:textId="77777777" w:rsidR="00993172" w:rsidRPr="00993172" w:rsidRDefault="00993172" w:rsidP="00685815">
                            <w:pPr>
                              <w:numPr>
                                <w:ilvl w:val="0"/>
                                <w:numId w:val="10"/>
                              </w:numPr>
                              <w:spacing w:after="0"/>
                            </w:pPr>
                            <w:r w:rsidRPr="00993172">
                              <w:t>Option 3: (Ericsson)</w:t>
                            </w:r>
                          </w:p>
                          <w:p w14:paraId="55505D91" w14:textId="77777777" w:rsidR="00993172" w:rsidRPr="00993172" w:rsidRDefault="00993172" w:rsidP="00685815">
                            <w:pPr>
                              <w:numPr>
                                <w:ilvl w:val="1"/>
                                <w:numId w:val="10"/>
                              </w:numPr>
                              <w:spacing w:after="0"/>
                            </w:pPr>
                            <w:r w:rsidRPr="00993172">
                              <w:t>Define UE capability for total number of events supported for UE-initiated beam management across single and multiple TRP.</w:t>
                            </w:r>
                          </w:p>
                          <w:p w14:paraId="07226B88" w14:textId="77777777" w:rsidR="00993172" w:rsidRPr="00993172" w:rsidRDefault="00993172" w:rsidP="00685815">
                            <w:pPr>
                              <w:numPr>
                                <w:ilvl w:val="0"/>
                                <w:numId w:val="10"/>
                              </w:numPr>
                              <w:spacing w:after="0"/>
                            </w:pPr>
                            <w:r w:rsidRPr="00993172">
                              <w:t>Option 4: (MediaTek)</w:t>
                            </w:r>
                          </w:p>
                          <w:p w14:paraId="4E83EA71" w14:textId="77777777" w:rsidR="00993172" w:rsidRPr="00993172" w:rsidRDefault="00993172" w:rsidP="00685815">
                            <w:pPr>
                              <w:numPr>
                                <w:ilvl w:val="1"/>
                                <w:numId w:val="10"/>
                              </w:numPr>
                              <w:spacing w:after="0"/>
                            </w:pPr>
                            <w:r w:rsidRPr="00993172">
                              <w:t>Define a capability for supported number of UE-initiated/event-driven beam reporting for intra-frequency.</w:t>
                            </w:r>
                          </w:p>
                          <w:p w14:paraId="35C5C712" w14:textId="77777777" w:rsidR="00993172" w:rsidRPr="00993172" w:rsidRDefault="00993172" w:rsidP="00993172">
                            <w:r w:rsidRPr="00993172">
                              <w:rPr>
                                <w:b/>
                                <w:bCs/>
                                <w:u w:val="single"/>
                              </w:rPr>
                              <w:t> </w:t>
                            </w:r>
                          </w:p>
                          <w:p w14:paraId="7F72C518" w14:textId="77777777" w:rsidR="00993172" w:rsidRPr="00993172" w:rsidRDefault="00993172" w:rsidP="00993172">
                            <w:r w:rsidRPr="00993172">
                              <w:rPr>
                                <w:b/>
                                <w:bCs/>
                                <w:u w:val="single"/>
                              </w:rPr>
                              <w:t>Issue 1-12: Compatibility of capabilities with LTM</w:t>
                            </w:r>
                          </w:p>
                          <w:p w14:paraId="71001577" w14:textId="77777777" w:rsidR="00993172" w:rsidRPr="00993172" w:rsidRDefault="00993172" w:rsidP="00993172">
                            <w:r w:rsidRPr="00993172">
                              <w:rPr>
                                <w:b/>
                                <w:bCs/>
                              </w:rPr>
                              <w:t>&lt;Way forward &gt;</w:t>
                            </w:r>
                          </w:p>
                          <w:p w14:paraId="2B4457DD" w14:textId="77777777" w:rsidR="00993172" w:rsidRPr="00993172" w:rsidRDefault="00993172" w:rsidP="00685815">
                            <w:pPr>
                              <w:numPr>
                                <w:ilvl w:val="0"/>
                                <w:numId w:val="11"/>
                              </w:numPr>
                            </w:pPr>
                            <w:r w:rsidRPr="00993172">
                              <w:t>Option 1: (Nokia)</w:t>
                            </w:r>
                          </w:p>
                          <w:p w14:paraId="77EB86D5" w14:textId="77777777" w:rsidR="00993172" w:rsidRPr="00993172" w:rsidRDefault="00993172" w:rsidP="00685815">
                            <w:pPr>
                              <w:numPr>
                                <w:ilvl w:val="1"/>
                                <w:numId w:val="11"/>
                              </w:numPr>
                            </w:pPr>
                            <w:r w:rsidRPr="00993172">
                              <w:t>RAN4 to define UE capabilities in the context of UE initiated beam reporting towards the later part of the work item.</w:t>
                            </w:r>
                          </w:p>
                          <w:p w14:paraId="21A09982" w14:textId="77777777" w:rsidR="00993172" w:rsidRPr="00993172" w:rsidRDefault="00993172" w:rsidP="00685815">
                            <w:pPr>
                              <w:numPr>
                                <w:ilvl w:val="0"/>
                                <w:numId w:val="11"/>
                              </w:numPr>
                            </w:pPr>
                            <w:r w:rsidRPr="00993172">
                              <w:t>Option 2: (Samsung, Apple)</w:t>
                            </w:r>
                          </w:p>
                          <w:p w14:paraId="292DDB15" w14:textId="77777777" w:rsidR="00993172" w:rsidRPr="00993172" w:rsidRDefault="00993172" w:rsidP="00685815">
                            <w:pPr>
                              <w:numPr>
                                <w:ilvl w:val="1"/>
                                <w:numId w:val="11"/>
                              </w:numPr>
                            </w:pPr>
                            <w:r w:rsidRPr="00993172">
                              <w:t xml:space="preserve">Do not combine capabilities across different L1 measurements. </w:t>
                            </w:r>
                          </w:p>
                          <w:p w14:paraId="5F3A79B6" w14:textId="77777777" w:rsidR="00993172" w:rsidRPr="00993172" w:rsidRDefault="00993172" w:rsidP="00685815">
                            <w:pPr>
                              <w:numPr>
                                <w:ilvl w:val="0"/>
                                <w:numId w:val="11"/>
                              </w:numPr>
                            </w:pPr>
                            <w:r w:rsidRPr="00993172">
                              <w:t>Option 3: (Ericsson)</w:t>
                            </w:r>
                          </w:p>
                          <w:p w14:paraId="615C2716" w14:textId="77777777" w:rsidR="00993172" w:rsidRPr="00993172" w:rsidRDefault="00993172" w:rsidP="00685815">
                            <w:pPr>
                              <w:numPr>
                                <w:ilvl w:val="1"/>
                                <w:numId w:val="11"/>
                              </w:numPr>
                            </w:pPr>
                            <w:r w:rsidRPr="00993172">
                              <w:t>RAN4 to wait for further progress in RAN1/2 for the UE capability discussions and compatibility between MIMO and mobility.</w:t>
                            </w:r>
                          </w:p>
                          <w:p w14:paraId="27546D61" w14:textId="77777777" w:rsidR="00993172" w:rsidRPr="00993172" w:rsidRDefault="00993172" w:rsidP="00685815">
                            <w:pPr>
                              <w:numPr>
                                <w:ilvl w:val="0"/>
                                <w:numId w:val="11"/>
                              </w:numPr>
                            </w:pPr>
                            <w:r w:rsidRPr="00993172">
                              <w:t>Option 4: (MediaTek)</w:t>
                            </w:r>
                          </w:p>
                          <w:p w14:paraId="6CF4FBC6" w14:textId="77777777" w:rsidR="00993172" w:rsidRPr="00993172" w:rsidRDefault="00993172" w:rsidP="00685815">
                            <w:pPr>
                              <w:numPr>
                                <w:ilvl w:val="1"/>
                                <w:numId w:val="11"/>
                              </w:numPr>
                            </w:pPr>
                            <w:r w:rsidRPr="00993172">
                              <w:t>Events configured for mobility and MIMO should be considered as different events even when they are configured for the same beams and the same cell with the same threshold.</w:t>
                            </w:r>
                          </w:p>
                          <w:p w14:paraId="0D6BDD75" w14:textId="77777777" w:rsidR="00993172" w:rsidRPr="00993172" w:rsidRDefault="00993172" w:rsidP="00685815">
                            <w:pPr>
                              <w:numPr>
                                <w:ilvl w:val="1"/>
                                <w:numId w:val="11"/>
                              </w:numPr>
                            </w:pPr>
                            <w:r w:rsidRPr="00993172">
                              <w:t>Define the single capability for total number of L1 events shared by mobility L1 events and MIMO L1 events on intra-frequency.</w:t>
                            </w:r>
                          </w:p>
                          <w:p w14:paraId="77017679" w14:textId="6148119D" w:rsidR="00993172" w:rsidRDefault="0099317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F27BE6" id="_x0000_s1030" type="#_x0000_t202" style="position:absolute;margin-left:1.5pt;margin-top:40.4pt;width:474pt;height:494.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">
                <v:textbox>
                  <w:txbxContent>
                    <w:p w14:paraId="60D9AAD2" w14:textId="24D88B7A" w:rsidR="00993172" w:rsidRPr="00993172" w:rsidRDefault="00993172" w:rsidP="00993172">
                      <w:pPr>
                        <w:spacing w:after="0"/>
                      </w:pPr>
                      <w:r w:rsidRPr="00993172">
                        <w:rPr>
                          <w:b/>
                          <w:bCs/>
                          <w:u w:val="single"/>
                        </w:rPr>
                        <w:t xml:space="preserve">Issue 1-11: Capabilities for Support of Event Triggering and Reporting Criteria? </w:t>
                      </w:r>
                    </w:p>
                    <w:p w14:paraId="197B2D75" w14:textId="77777777" w:rsidR="00993172" w:rsidRPr="00993172" w:rsidRDefault="00993172" w:rsidP="00993172">
                      <w:pPr>
                        <w:spacing w:after="0"/>
                      </w:pPr>
                      <w:r w:rsidRPr="00993172">
                        <w:rPr>
                          <w:b/>
                          <w:bCs/>
                        </w:rPr>
                        <w:t>&lt;Way forward &gt;</w:t>
                      </w:r>
                    </w:p>
                    <w:p w14:paraId="258B9BF3" w14:textId="77777777" w:rsidR="00993172" w:rsidRPr="00993172" w:rsidRDefault="00993172" w:rsidP="00993172">
                      <w:pPr>
                        <w:spacing w:after="0"/>
                      </w:pPr>
                      <w:r w:rsidRPr="00993172">
                        <w:rPr>
                          <w:b/>
                          <w:bCs/>
                          <w:u w:val="single"/>
                        </w:rPr>
                        <w:t> </w:t>
                      </w:r>
                    </w:p>
                    <w:p w14:paraId="77EA86D3" w14:textId="77777777" w:rsidR="00993172" w:rsidRPr="00993172" w:rsidRDefault="00993172" w:rsidP="00685815">
                      <w:pPr>
                        <w:numPr>
                          <w:ilvl w:val="0"/>
                          <w:numId w:val="10"/>
                        </w:numPr>
                        <w:spacing w:after="0"/>
                      </w:pPr>
                      <w:r w:rsidRPr="00993172">
                        <w:t>Option 1: (Nokia)</w:t>
                      </w:r>
                    </w:p>
                    <w:p w14:paraId="7B434CC7" w14:textId="77777777" w:rsidR="00993172" w:rsidRPr="00993172" w:rsidRDefault="00993172" w:rsidP="00685815">
                      <w:pPr>
                        <w:numPr>
                          <w:ilvl w:val="1"/>
                          <w:numId w:val="10"/>
                        </w:numPr>
                        <w:spacing w:after="0"/>
                      </w:pPr>
                      <w:r w:rsidRPr="00993172">
                        <w:t>RAN4 to define UE capabilities in the context of UE initiated beam reporting towards the later part of the work item.</w:t>
                      </w:r>
                    </w:p>
                    <w:p w14:paraId="5FE55F82" w14:textId="77777777" w:rsidR="00993172" w:rsidRPr="00993172" w:rsidRDefault="00993172" w:rsidP="00685815">
                      <w:pPr>
                        <w:numPr>
                          <w:ilvl w:val="0"/>
                          <w:numId w:val="10"/>
                        </w:numPr>
                        <w:spacing w:after="0"/>
                      </w:pPr>
                      <w:r w:rsidRPr="00993172">
                        <w:t>Option 2: (Apple)</w:t>
                      </w:r>
                    </w:p>
                    <w:p w14:paraId="7D8DE9BF" w14:textId="77777777" w:rsidR="00993172" w:rsidRPr="00A34005" w:rsidRDefault="00993172" w:rsidP="00685815">
                      <w:pPr>
                        <w:numPr>
                          <w:ilvl w:val="1"/>
                          <w:numId w:val="10"/>
                        </w:numPr>
                        <w:spacing w:after="0"/>
                      </w:pPr>
                      <w:r w:rsidRPr="00A34005">
                        <w:t>Capabilities shall be defined by RAN1, to be discussed later if any RAN4 specific UE capabilities need to be added.</w:t>
                      </w:r>
                    </w:p>
                    <w:p w14:paraId="484D3754" w14:textId="77777777" w:rsidR="00993172" w:rsidRPr="00993172" w:rsidRDefault="00993172" w:rsidP="00685815">
                      <w:pPr>
                        <w:numPr>
                          <w:ilvl w:val="0"/>
                          <w:numId w:val="10"/>
                        </w:numPr>
                        <w:spacing w:after="0"/>
                      </w:pPr>
                      <w:r w:rsidRPr="00993172">
                        <w:t>Option 3: (Ericsson)</w:t>
                      </w:r>
                    </w:p>
                    <w:p w14:paraId="55505D91" w14:textId="77777777" w:rsidR="00993172" w:rsidRPr="00993172" w:rsidRDefault="00993172" w:rsidP="00685815">
                      <w:pPr>
                        <w:numPr>
                          <w:ilvl w:val="1"/>
                          <w:numId w:val="10"/>
                        </w:numPr>
                        <w:spacing w:after="0"/>
                      </w:pPr>
                      <w:r w:rsidRPr="00993172">
                        <w:t>Define UE capability for total number of events supported for UE-initiated beam management across single and multiple TRP.</w:t>
                      </w:r>
                    </w:p>
                    <w:p w14:paraId="07226B88" w14:textId="77777777" w:rsidR="00993172" w:rsidRPr="00993172" w:rsidRDefault="00993172" w:rsidP="00685815">
                      <w:pPr>
                        <w:numPr>
                          <w:ilvl w:val="0"/>
                          <w:numId w:val="10"/>
                        </w:numPr>
                        <w:spacing w:after="0"/>
                      </w:pPr>
                      <w:r w:rsidRPr="00993172">
                        <w:t>Option 4: (MediaTek)</w:t>
                      </w:r>
                    </w:p>
                    <w:p w14:paraId="4E83EA71" w14:textId="77777777" w:rsidR="00993172" w:rsidRPr="00993172" w:rsidRDefault="00993172" w:rsidP="00685815">
                      <w:pPr>
                        <w:numPr>
                          <w:ilvl w:val="1"/>
                          <w:numId w:val="10"/>
                        </w:numPr>
                        <w:spacing w:after="0"/>
                      </w:pPr>
                      <w:r w:rsidRPr="00993172">
                        <w:t>Define a capability for supported number of UE-initiated/event-driven beam reporting for intra-frequency.</w:t>
                      </w:r>
                    </w:p>
                    <w:p w14:paraId="35C5C712" w14:textId="77777777" w:rsidR="00993172" w:rsidRPr="00993172" w:rsidRDefault="00993172" w:rsidP="00993172">
                      <w:r w:rsidRPr="00993172">
                        <w:rPr>
                          <w:b/>
                          <w:bCs/>
                          <w:u w:val="single"/>
                        </w:rPr>
                        <w:t> </w:t>
                      </w:r>
                    </w:p>
                    <w:p w14:paraId="7F72C518" w14:textId="77777777" w:rsidR="00993172" w:rsidRPr="00993172" w:rsidRDefault="00993172" w:rsidP="00993172">
                      <w:r w:rsidRPr="00993172">
                        <w:rPr>
                          <w:b/>
                          <w:bCs/>
                          <w:u w:val="single"/>
                        </w:rPr>
                        <w:t>Issue 1-12: Compatibility of capabilities with LTM</w:t>
                      </w:r>
                    </w:p>
                    <w:p w14:paraId="71001577" w14:textId="77777777" w:rsidR="00993172" w:rsidRPr="00993172" w:rsidRDefault="00993172" w:rsidP="00993172">
                      <w:r w:rsidRPr="00993172">
                        <w:rPr>
                          <w:b/>
                          <w:bCs/>
                        </w:rPr>
                        <w:t>&lt;Way forward &gt;</w:t>
                      </w:r>
                    </w:p>
                    <w:p w14:paraId="2B4457DD" w14:textId="77777777" w:rsidR="00993172" w:rsidRPr="00993172" w:rsidRDefault="00993172" w:rsidP="00685815">
                      <w:pPr>
                        <w:numPr>
                          <w:ilvl w:val="0"/>
                          <w:numId w:val="11"/>
                        </w:numPr>
                      </w:pPr>
                      <w:r w:rsidRPr="00993172">
                        <w:t>Option 1: (Nokia)</w:t>
                      </w:r>
                    </w:p>
                    <w:p w14:paraId="77EB86D5" w14:textId="77777777" w:rsidR="00993172" w:rsidRPr="00993172" w:rsidRDefault="00993172" w:rsidP="00685815">
                      <w:pPr>
                        <w:numPr>
                          <w:ilvl w:val="1"/>
                          <w:numId w:val="11"/>
                        </w:numPr>
                      </w:pPr>
                      <w:r w:rsidRPr="00993172">
                        <w:t>RAN4 to define UE capabilities in the context of UE initiated beam reporting towards the later part of the work item.</w:t>
                      </w:r>
                    </w:p>
                    <w:p w14:paraId="21A09982" w14:textId="77777777" w:rsidR="00993172" w:rsidRPr="00993172" w:rsidRDefault="00993172" w:rsidP="00685815">
                      <w:pPr>
                        <w:numPr>
                          <w:ilvl w:val="0"/>
                          <w:numId w:val="11"/>
                        </w:numPr>
                      </w:pPr>
                      <w:r w:rsidRPr="00993172">
                        <w:t>Option 2: (Samsung, Apple)</w:t>
                      </w:r>
                    </w:p>
                    <w:p w14:paraId="292DDB15" w14:textId="77777777" w:rsidR="00993172" w:rsidRPr="00993172" w:rsidRDefault="00993172" w:rsidP="00685815">
                      <w:pPr>
                        <w:numPr>
                          <w:ilvl w:val="1"/>
                          <w:numId w:val="11"/>
                        </w:numPr>
                      </w:pPr>
                      <w:r w:rsidRPr="00993172">
                        <w:t xml:space="preserve">Do not combine capabilities across different L1 measurements. </w:t>
                      </w:r>
                    </w:p>
                    <w:p w14:paraId="5F3A79B6" w14:textId="77777777" w:rsidR="00993172" w:rsidRPr="00993172" w:rsidRDefault="00993172" w:rsidP="00685815">
                      <w:pPr>
                        <w:numPr>
                          <w:ilvl w:val="0"/>
                          <w:numId w:val="11"/>
                        </w:numPr>
                      </w:pPr>
                      <w:r w:rsidRPr="00993172">
                        <w:t>Option 3: (Ericsson)</w:t>
                      </w:r>
                    </w:p>
                    <w:p w14:paraId="615C2716" w14:textId="77777777" w:rsidR="00993172" w:rsidRPr="00993172" w:rsidRDefault="00993172" w:rsidP="00685815">
                      <w:pPr>
                        <w:numPr>
                          <w:ilvl w:val="1"/>
                          <w:numId w:val="11"/>
                        </w:numPr>
                      </w:pPr>
                      <w:r w:rsidRPr="00993172">
                        <w:t>RAN4 to wait for further progress in RAN1/2 for the UE capability discussions and compatibility between MIMO and mobility.</w:t>
                      </w:r>
                    </w:p>
                    <w:p w14:paraId="27546D61" w14:textId="77777777" w:rsidR="00993172" w:rsidRPr="00993172" w:rsidRDefault="00993172" w:rsidP="00685815">
                      <w:pPr>
                        <w:numPr>
                          <w:ilvl w:val="0"/>
                          <w:numId w:val="11"/>
                        </w:numPr>
                      </w:pPr>
                      <w:r w:rsidRPr="00993172">
                        <w:t>Option 4: (MediaTek)</w:t>
                      </w:r>
                    </w:p>
                    <w:p w14:paraId="6CF4FBC6" w14:textId="77777777" w:rsidR="00993172" w:rsidRPr="00993172" w:rsidRDefault="00993172" w:rsidP="00685815">
                      <w:pPr>
                        <w:numPr>
                          <w:ilvl w:val="1"/>
                          <w:numId w:val="11"/>
                        </w:numPr>
                      </w:pPr>
                      <w:r w:rsidRPr="00993172">
                        <w:t>Events configured for mobility and MIMO should be considered as different events even when they are configured for the same beams and the same cell with the same threshold.</w:t>
                      </w:r>
                    </w:p>
                    <w:p w14:paraId="0D6BDD75" w14:textId="77777777" w:rsidR="00993172" w:rsidRPr="00993172" w:rsidRDefault="00993172" w:rsidP="00685815">
                      <w:pPr>
                        <w:numPr>
                          <w:ilvl w:val="1"/>
                          <w:numId w:val="11"/>
                        </w:numPr>
                      </w:pPr>
                      <w:r w:rsidRPr="00993172">
                        <w:t>Define the single capability for total number of L1 events shared by mobility L1 events and MIMO L1 events on intra-frequency.</w:t>
                      </w:r>
                    </w:p>
                    <w:p w14:paraId="77017679" w14:textId="6148119D" w:rsidR="00993172" w:rsidRDefault="00993172"/>
                  </w:txbxContent>
                </v:textbox>
                <w10:wrap type="square"/>
              </v:shape>
            </w:pict>
          </mc:Fallback>
        </mc:AlternateContent>
      </w:r>
      <w:r w:rsidR="003A4586" w:rsidRPr="000365D2">
        <w:rPr>
          <w:b/>
          <w:bCs/>
          <w:u w:val="single"/>
        </w:rPr>
        <w:t>Issue 1-1</w:t>
      </w:r>
      <w:r w:rsidR="00177830" w:rsidRPr="000365D2">
        <w:rPr>
          <w:b/>
          <w:bCs/>
          <w:u w:val="single"/>
        </w:rPr>
        <w:t>1</w:t>
      </w:r>
      <w:r w:rsidR="003A4586" w:rsidRPr="000365D2">
        <w:rPr>
          <w:b/>
          <w:bCs/>
          <w:u w:val="single"/>
        </w:rPr>
        <w:t>: Capabilities for Support of Event Triggering and Reporting Criteria? And Issue 1-1</w:t>
      </w:r>
      <w:r w:rsidR="00993172" w:rsidRPr="000365D2">
        <w:rPr>
          <w:b/>
          <w:bCs/>
          <w:u w:val="single"/>
        </w:rPr>
        <w:t>2</w:t>
      </w:r>
      <w:r w:rsidR="003A4586" w:rsidRPr="000365D2">
        <w:rPr>
          <w:b/>
          <w:bCs/>
          <w:u w:val="single"/>
        </w:rPr>
        <w:t>: Compatibility of capabilities with LTM</w:t>
      </w:r>
    </w:p>
    <w:p w14:paraId="23C87298" w14:textId="77777777" w:rsidR="000148F5" w:rsidRDefault="000148F5" w:rsidP="00D477B4">
      <w:bookmarkStart w:id="18" w:name="_Toc181963516"/>
    </w:p>
    <w:p w14:paraId="0147D816" w14:textId="590B9951" w:rsidR="00D477B4" w:rsidRPr="00D477B4" w:rsidRDefault="002633BF" w:rsidP="00D477B4">
      <w:pPr>
        <w:rPr>
          <w:b/>
          <w:iCs/>
          <w:szCs w:val="18"/>
          <w:lang w:val="en-US"/>
        </w:rPr>
      </w:pPr>
      <w:r>
        <w:lastRenderedPageBreak/>
        <w:t xml:space="preserve">RAN1 is currently discussing the UE capability </w:t>
      </w:r>
      <w:r w:rsidR="003E2717">
        <w:t>for the number of events to be supported for UEIBM. RAN4</w:t>
      </w:r>
      <w:r w:rsidR="00067580">
        <w:t xml:space="preserve"> should wait for RAN1 agreements before deciding how to define related requirements. </w:t>
      </w:r>
      <w:r w:rsidR="005B59EF">
        <w:t xml:space="preserve">Considering coordination between MIMO </w:t>
      </w:r>
      <w:r w:rsidR="00E103D7">
        <w:t xml:space="preserve">UEIBM </w:t>
      </w:r>
      <w:r w:rsidR="005B59EF">
        <w:t>and</w:t>
      </w:r>
      <w:r w:rsidR="00E103D7">
        <w:t xml:space="preserve"> LTM </w:t>
      </w:r>
      <w:r w:rsidR="005B59EF">
        <w:t xml:space="preserve">mobility </w:t>
      </w:r>
      <w:r w:rsidR="00E103D7">
        <w:t xml:space="preserve">L1 </w:t>
      </w:r>
      <w:r w:rsidR="005B59EF">
        <w:t>events, we think it is better to keep th</w:t>
      </w:r>
      <w:r w:rsidR="00E103D7">
        <w:t>e discussion and requirements</w:t>
      </w:r>
      <w:r w:rsidR="005B59EF">
        <w:t xml:space="preserve"> </w:t>
      </w:r>
      <w:r w:rsidR="007B63B1">
        <w:t>independent</w:t>
      </w:r>
      <w:r w:rsidR="005B59EF">
        <w:t xml:space="preserve">, as these are </w:t>
      </w:r>
      <w:r w:rsidR="007B63B1">
        <w:t>t</w:t>
      </w:r>
      <w:r w:rsidR="004F270C">
        <w:t>wo separate</w:t>
      </w:r>
      <w:r w:rsidR="00D87D0F">
        <w:t xml:space="preserve"> </w:t>
      </w:r>
      <w:r w:rsidR="005B59EF">
        <w:t>parallel work items</w:t>
      </w:r>
      <w:r w:rsidR="004A36EF">
        <w:t>.</w:t>
      </w:r>
    </w:p>
    <w:p w14:paraId="6DA77395" w14:textId="38E8B32C" w:rsidR="003A4586" w:rsidRDefault="00067580" w:rsidP="00165DD6">
      <w:pPr>
        <w:pStyle w:val="RAN4observation0"/>
      </w:pPr>
      <w:bookmarkStart w:id="19" w:name="_Toc189830726"/>
      <w:r>
        <w:t>RAN1 is discussing UE capability about the number of events supported for UEIBM.</w:t>
      </w:r>
      <w:bookmarkEnd w:id="18"/>
      <w:bookmarkEnd w:id="19"/>
    </w:p>
    <w:p w14:paraId="4CBE62CA" w14:textId="46BCFD69" w:rsidR="00C225BB" w:rsidRPr="00C225BB" w:rsidRDefault="00E922F0" w:rsidP="00C225BB">
      <w:pPr>
        <w:pStyle w:val="RAN4proposal"/>
      </w:pPr>
      <w:bookmarkStart w:id="20" w:name="_Toc189830727"/>
      <w:r w:rsidRPr="00E922F0">
        <w:t>Do not combine capabilities across different L1 measurements</w:t>
      </w:r>
      <w:r w:rsidR="00016435">
        <w:t xml:space="preserve"> (MIMO and LTM)</w:t>
      </w:r>
      <w:r w:rsidR="00E103D7">
        <w:t>.</w:t>
      </w:r>
      <w:bookmarkEnd w:id="20"/>
    </w:p>
    <w:p w14:paraId="63631813" w14:textId="5AD9E8C2" w:rsidR="00DF3D5B" w:rsidRPr="00D90EA6" w:rsidRDefault="00967BF8" w:rsidP="00CD791E">
      <w:r w:rsidRPr="00D90EA6">
        <w:rPr>
          <w:b/>
          <w:bCs/>
          <w:u w:val="single"/>
        </w:rPr>
        <w:t>Issue 1-1</w:t>
      </w:r>
      <w:r w:rsidR="00D91821">
        <w:rPr>
          <w:b/>
          <w:bCs/>
          <w:u w:val="single"/>
        </w:rPr>
        <w:t>3</w:t>
      </w:r>
      <w:r w:rsidRPr="00D90EA6">
        <w:rPr>
          <w:b/>
          <w:bCs/>
          <w:u w:val="single"/>
        </w:rPr>
        <w:t>: Whether to define new accuracy requirements by Enhancement for UE-initiated/event-driven beam management?</w:t>
      </w:r>
    </w:p>
    <w:p w14:paraId="4F2DB9C5" w14:textId="1983766E" w:rsidR="00CD791E" w:rsidRPr="004974F6" w:rsidRDefault="00CD791E" w:rsidP="00CD791E">
      <w:pPr>
        <w:rPr>
          <w:rFonts w:cstheme="minorHAnsi"/>
        </w:rPr>
      </w:pPr>
      <w:r w:rsidRPr="004974F6">
        <w:rPr>
          <w:rFonts w:cstheme="minorHAnsi"/>
        </w:rPr>
        <w:t xml:space="preserve">Currently, L1-RSRP has been agreed as the baseline quality metric for trigger events, although other quality metrics like L1-SINR are under discussion in RAN1. However, such measurements can be performed by the UE as done in legacy, so there is no need for RAN4 to define new </w:t>
      </w:r>
      <w:r w:rsidR="00350D0D" w:rsidRPr="004974F6">
        <w:rPr>
          <w:rFonts w:cstheme="minorHAnsi"/>
        </w:rPr>
        <w:t xml:space="preserve">measurement </w:t>
      </w:r>
      <w:r w:rsidR="003138EE" w:rsidRPr="004974F6">
        <w:rPr>
          <w:rFonts w:cstheme="minorHAnsi"/>
        </w:rPr>
        <w:t>accuracy</w:t>
      </w:r>
      <w:r w:rsidRPr="004974F6">
        <w:rPr>
          <w:rFonts w:cstheme="minorHAnsi"/>
        </w:rPr>
        <w:t xml:space="preserve"> requirements specific for UEIBM.</w:t>
      </w:r>
    </w:p>
    <w:p w14:paraId="58E14722" w14:textId="15EC117B" w:rsidR="00036FA0" w:rsidRPr="00C2611F" w:rsidRDefault="00E922F0" w:rsidP="008F1A64">
      <w:pPr>
        <w:pStyle w:val="RAN4proposal"/>
        <w:rPr>
          <w:color w:val="BFBFBF" w:themeColor="background1" w:themeShade="BF"/>
          <w:lang w:val="en-US"/>
        </w:rPr>
      </w:pPr>
      <w:bookmarkStart w:id="21" w:name="_Toc181655073"/>
      <w:bookmarkStart w:id="22" w:name="_Toc181877131"/>
      <w:bookmarkStart w:id="23" w:name="_Toc181883955"/>
      <w:bookmarkStart w:id="24" w:name="_Toc174023274"/>
      <w:bookmarkStart w:id="25" w:name="_Toc181963512"/>
      <w:bookmarkStart w:id="26" w:name="_Toc189830728"/>
      <w:bookmarkEnd w:id="21"/>
      <w:bookmarkEnd w:id="22"/>
      <w:bookmarkEnd w:id="23"/>
      <w:r w:rsidRPr="00E922F0">
        <w:t>The existing accuracy requirements for L1 measurements can be applied. Not to define new accuracy requirements</w:t>
      </w:r>
      <w:r w:rsidR="00CD791E" w:rsidRPr="00C2611F">
        <w:rPr>
          <w:lang w:val="en-US"/>
        </w:rPr>
        <w:t>.</w:t>
      </w:r>
      <w:bookmarkEnd w:id="24"/>
      <w:bookmarkEnd w:id="25"/>
      <w:bookmarkEnd w:id="26"/>
    </w:p>
    <w:p w14:paraId="4E51D99D" w14:textId="77777777" w:rsidR="00CD7492" w:rsidRPr="00614DD8" w:rsidRDefault="00CD7492" w:rsidP="00A37002">
      <w:pPr>
        <w:pStyle w:val="RAN4H1"/>
        <w:rPr>
          <w:lang w:val="en-US"/>
        </w:rPr>
      </w:pPr>
      <w:r w:rsidRPr="00614DD8">
        <w:rPr>
          <w:lang w:val="en-US"/>
        </w:rPr>
        <w:t>Conclusion</w:t>
      </w:r>
      <w:bookmarkEnd w:id="6"/>
    </w:p>
    <w:p w14:paraId="6DE21472" w14:textId="0DB8B379" w:rsidR="00381F95" w:rsidRPr="00614DD8" w:rsidRDefault="00936782" w:rsidP="00936159">
      <w:pPr>
        <w:rPr>
          <w:lang w:val="en-US"/>
        </w:rPr>
      </w:pPr>
      <w:r>
        <w:rPr>
          <w:lang w:val="en-US"/>
        </w:rPr>
        <w:t>In this paper, t</w:t>
      </w:r>
      <w:r w:rsidR="005B4801" w:rsidRPr="00614DD8">
        <w:rPr>
          <w:lang w:val="en-US"/>
        </w:rPr>
        <w:t xml:space="preserve">he following </w:t>
      </w:r>
      <w:r w:rsidR="00A877D6">
        <w:rPr>
          <w:lang w:val="en-US"/>
        </w:rPr>
        <w:t>o</w:t>
      </w:r>
      <w:r w:rsidR="005B4801" w:rsidRPr="00614DD8">
        <w:rPr>
          <w:lang w:val="en-US"/>
        </w:rPr>
        <w:t xml:space="preserve">bservations </w:t>
      </w:r>
      <w:r w:rsidR="008B0961" w:rsidRPr="00614DD8">
        <w:rPr>
          <w:lang w:val="en-US"/>
        </w:rPr>
        <w:t>and</w:t>
      </w:r>
      <w:r w:rsidR="005B4801" w:rsidRPr="00614DD8">
        <w:rPr>
          <w:lang w:val="en-US"/>
        </w:rPr>
        <w:t xml:space="preserve"> </w:t>
      </w:r>
      <w:r w:rsidR="00A877D6">
        <w:rPr>
          <w:lang w:val="en-US"/>
        </w:rPr>
        <w:t>p</w:t>
      </w:r>
      <w:r w:rsidR="005B4801" w:rsidRPr="00614DD8">
        <w:rPr>
          <w:lang w:val="en-US"/>
        </w:rPr>
        <w:t>roposals were made:</w:t>
      </w:r>
    </w:p>
    <w:p w14:paraId="7DCC63D6" w14:textId="58EAFF06" w:rsidR="00C2611F" w:rsidRDefault="00A4355E">
      <w:pPr>
        <w:pStyle w:val="TOC5"/>
        <w:rPr>
          <w:rFonts w:asciiTheme="minorHAnsi" w:eastAsiaTheme="minorEastAsia" w:hAnsiTheme="minorHAnsi"/>
          <w:b w:val="0"/>
          <w:noProof/>
          <w:kern w:val="2"/>
          <w:sz w:val="24"/>
          <w:szCs w:val="24"/>
          <w:lang w:val="en-US"/>
          <w14:ligatures w14:val="standardContextual"/>
        </w:rPr>
      </w:pPr>
      <w:r w:rsidRPr="00614DD8">
        <w:rPr>
          <w:i/>
          <w:iCs/>
          <w:lang w:val="en-US"/>
        </w:rPr>
        <w:fldChar w:fldCharType="begin"/>
      </w:r>
      <w:r w:rsidRPr="00614DD8">
        <w:rPr>
          <w:i/>
          <w:iCs/>
          <w:lang w:val="en-US"/>
        </w:rPr>
        <w:instrText xml:space="preserve"> TOC \n \h \z \t "RAN4 proposal,5,RAN4 observation,4" </w:instrText>
      </w:r>
      <w:r w:rsidRPr="00614DD8">
        <w:rPr>
          <w:i/>
          <w:iCs/>
          <w:lang w:val="en-US"/>
        </w:rPr>
        <w:fldChar w:fldCharType="separate"/>
      </w:r>
      <w:hyperlink w:anchor="_Toc189830717" w:history="1">
        <w:r w:rsidR="00C2611F" w:rsidRPr="00A13455">
          <w:rPr>
            <w:rStyle w:val="Hyperlink"/>
            <w:noProof/>
            <w:lang w:val="en-US"/>
          </w:rPr>
          <w:t>Proposal 1: The UE shall be able to send the first PUCCH latest at the PUCCH occasion that is available after the maximum L1 event evaluation delay (i.e. the maximum time it can take the UE to realize the condition is fulfilled).</w:t>
        </w:r>
      </w:hyperlink>
    </w:p>
    <w:p w14:paraId="251EF70A" w14:textId="0920AAB1" w:rsidR="00C2611F" w:rsidRDefault="00C2611F">
      <w:pPr>
        <w:pStyle w:val="TOC5"/>
        <w:rPr>
          <w:rFonts w:asciiTheme="minorHAnsi" w:eastAsiaTheme="minorEastAsia" w:hAnsiTheme="minorHAnsi"/>
          <w:b w:val="0"/>
          <w:noProof/>
          <w:kern w:val="2"/>
          <w:sz w:val="24"/>
          <w:szCs w:val="24"/>
          <w:lang w:val="en-US"/>
          <w14:ligatures w14:val="standardContextual"/>
        </w:rPr>
      </w:pPr>
      <w:hyperlink w:anchor="_Toc189830718" w:history="1">
        <w:r w:rsidRPr="00A13455">
          <w:rPr>
            <w:rStyle w:val="Hyperlink"/>
            <w:noProof/>
            <w:lang w:val="en-US"/>
          </w:rPr>
          <w:t>Proposal 2: For events involving serving and candidate beam, maximum L1 event evaluation delay is the maximum of L1 measurement period for serving beam and candidate beam that the event considers.</w:t>
        </w:r>
      </w:hyperlink>
    </w:p>
    <w:p w14:paraId="2FF7FC7F" w14:textId="67F6BF40" w:rsidR="00C2611F" w:rsidRDefault="00C2611F">
      <w:pPr>
        <w:pStyle w:val="TOC5"/>
        <w:rPr>
          <w:rFonts w:asciiTheme="minorHAnsi" w:eastAsiaTheme="minorEastAsia" w:hAnsiTheme="minorHAnsi"/>
          <w:b w:val="0"/>
          <w:noProof/>
          <w:kern w:val="2"/>
          <w:sz w:val="24"/>
          <w:szCs w:val="24"/>
          <w:lang w:val="en-US"/>
          <w14:ligatures w14:val="standardContextual"/>
        </w:rPr>
      </w:pPr>
      <w:hyperlink w:anchor="_Toc189830719" w:history="1">
        <w:r w:rsidRPr="00A13455">
          <w:rPr>
            <w:rStyle w:val="Hyperlink"/>
            <w:noProof/>
            <w:lang w:val="en-US"/>
          </w:rPr>
          <w:t>Proposal 3:</w:t>
        </w:r>
        <w:r w:rsidRPr="00A13455">
          <w:rPr>
            <w:rStyle w:val="Hyperlink"/>
            <w:noProof/>
          </w:rPr>
          <w:t xml:space="preserve"> Reuse known/unknown conditions for Rel-17 unified TCI states when defining requirements for TCI-switching based on UEIBM</w:t>
        </w:r>
      </w:hyperlink>
    </w:p>
    <w:p w14:paraId="579E6103" w14:textId="14D8DB3A" w:rsidR="00C2611F" w:rsidRDefault="00C2611F">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89830720" w:history="1">
        <w:r w:rsidRPr="00A13455">
          <w:rPr>
            <w:rStyle w:val="Hyperlink"/>
            <w:noProof/>
          </w:rPr>
          <w:t>Observation 1: RAN1 is discussing various alternatives to reduce the beam application latency, some of which may have an impact on the TCI state switch delay.</w:t>
        </w:r>
      </w:hyperlink>
    </w:p>
    <w:p w14:paraId="71FC97DD" w14:textId="7DBA69C7" w:rsidR="00C2611F" w:rsidRDefault="00C2611F">
      <w:pPr>
        <w:pStyle w:val="TOC5"/>
        <w:rPr>
          <w:rFonts w:asciiTheme="minorHAnsi" w:eastAsiaTheme="minorEastAsia" w:hAnsiTheme="minorHAnsi"/>
          <w:b w:val="0"/>
          <w:noProof/>
          <w:kern w:val="2"/>
          <w:sz w:val="24"/>
          <w:szCs w:val="24"/>
          <w:lang w:val="en-US"/>
          <w14:ligatures w14:val="standardContextual"/>
        </w:rPr>
      </w:pPr>
      <w:hyperlink w:anchor="_Toc189830721" w:history="1">
        <w:r w:rsidRPr="00A13455">
          <w:rPr>
            <w:rStyle w:val="Hyperlink"/>
            <w:noProof/>
          </w:rPr>
          <w:t xml:space="preserve">Proposal 4: RAN4 to wait for RAN1 progress on discussion of beam application latency reduction </w:t>
        </w:r>
        <w:r w:rsidRPr="00A13455">
          <w:rPr>
            <w:rStyle w:val="Hyperlink"/>
            <w:rFonts w:cstheme="minorHAnsi"/>
            <w:noProof/>
          </w:rPr>
          <w:t>after a UEI beam report is sent</w:t>
        </w:r>
        <w:r w:rsidRPr="00A13455">
          <w:rPr>
            <w:rStyle w:val="Hyperlink"/>
            <w:noProof/>
          </w:rPr>
          <w:t xml:space="preserve"> before defining TCI state switching delay requirements.</w:t>
        </w:r>
      </w:hyperlink>
    </w:p>
    <w:p w14:paraId="025AE915" w14:textId="7F463CB6" w:rsidR="00C2611F" w:rsidRDefault="00C2611F">
      <w:pPr>
        <w:pStyle w:val="TOC5"/>
        <w:rPr>
          <w:rFonts w:asciiTheme="minorHAnsi" w:eastAsiaTheme="minorEastAsia" w:hAnsiTheme="minorHAnsi"/>
          <w:b w:val="0"/>
          <w:noProof/>
          <w:kern w:val="2"/>
          <w:sz w:val="24"/>
          <w:szCs w:val="24"/>
          <w:lang w:val="en-US"/>
          <w14:ligatures w14:val="standardContextual"/>
        </w:rPr>
      </w:pPr>
      <w:hyperlink w:anchor="_Toc189830722" w:history="1">
        <w:r w:rsidRPr="00A13455">
          <w:rPr>
            <w:rStyle w:val="Hyperlink"/>
            <w:noProof/>
          </w:rPr>
          <w:t>Proposal 5: UE behaviour in the interim between sending the 1</w:t>
        </w:r>
        <w:r w:rsidRPr="00A13455">
          <w:rPr>
            <w:rStyle w:val="Hyperlink"/>
            <w:noProof/>
            <w:vertAlign w:val="superscript"/>
          </w:rPr>
          <w:t>st</w:t>
        </w:r>
        <w:r w:rsidRPr="00A13455">
          <w:rPr>
            <w:rStyle w:val="Hyperlink"/>
            <w:noProof/>
          </w:rPr>
          <w:t xml:space="preserve"> PUCCH and waiting for UL resources to send the UEI report is up to RAN1.</w:t>
        </w:r>
      </w:hyperlink>
    </w:p>
    <w:p w14:paraId="74AC7E67" w14:textId="010B1478" w:rsidR="00C2611F" w:rsidRDefault="00C2611F">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89830723" w:history="1">
        <w:r w:rsidRPr="00A13455">
          <w:rPr>
            <w:rStyle w:val="Hyperlink"/>
            <w:noProof/>
          </w:rPr>
          <w:t>Observation 2: No baseline RAN4 requirements defined for CSI-RS based L1-RSRP measurements for inter-cell beam management.</w:t>
        </w:r>
      </w:hyperlink>
    </w:p>
    <w:p w14:paraId="187A22F8" w14:textId="6E976BDB" w:rsidR="00C2611F" w:rsidRDefault="00C2611F">
      <w:pPr>
        <w:pStyle w:val="TOC5"/>
        <w:rPr>
          <w:rFonts w:asciiTheme="minorHAnsi" w:eastAsiaTheme="minorEastAsia" w:hAnsiTheme="minorHAnsi"/>
          <w:b w:val="0"/>
          <w:noProof/>
          <w:kern w:val="2"/>
          <w:sz w:val="24"/>
          <w:szCs w:val="24"/>
          <w:lang w:val="en-US"/>
          <w14:ligatures w14:val="standardContextual"/>
        </w:rPr>
      </w:pPr>
      <w:hyperlink w:anchor="_Toc189830724" w:history="1">
        <w:r w:rsidRPr="00A13455">
          <w:rPr>
            <w:rStyle w:val="Hyperlink"/>
            <w:noProof/>
          </w:rPr>
          <w:t>Proposal 6: RAN4 not to define requirements for CSI-RS based L1-RSRP measurements for inter-cell beam management within the Rel-19 WI.</w:t>
        </w:r>
      </w:hyperlink>
    </w:p>
    <w:p w14:paraId="209C3DB7" w14:textId="3AB5B620" w:rsidR="00C2611F" w:rsidRDefault="00C2611F">
      <w:pPr>
        <w:pStyle w:val="TOC5"/>
        <w:rPr>
          <w:rFonts w:asciiTheme="minorHAnsi" w:eastAsiaTheme="minorEastAsia" w:hAnsiTheme="minorHAnsi"/>
          <w:b w:val="0"/>
          <w:noProof/>
          <w:kern w:val="2"/>
          <w:sz w:val="24"/>
          <w:szCs w:val="24"/>
          <w:lang w:val="en-US"/>
          <w14:ligatures w14:val="standardContextual"/>
        </w:rPr>
      </w:pPr>
      <w:hyperlink w:anchor="_Toc189830725" w:history="1">
        <w:r w:rsidRPr="00A13455">
          <w:rPr>
            <w:rStyle w:val="Hyperlink"/>
            <w:noProof/>
          </w:rPr>
          <w:t>Proposal 7: Specify RAN4 requirements for a UE supporting Rel-18 multi-Rx fast beam sweeping and configured with UEIBM reporting.</w:t>
        </w:r>
      </w:hyperlink>
    </w:p>
    <w:p w14:paraId="24F8631C" w14:textId="174C3236" w:rsidR="00C2611F" w:rsidRDefault="00C2611F">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89830726" w:history="1">
        <w:r w:rsidRPr="00A13455">
          <w:rPr>
            <w:rStyle w:val="Hyperlink"/>
            <w:noProof/>
          </w:rPr>
          <w:t>Observation 3: RAN1 is discussing UE capability about the number of events supported for UEIBM.</w:t>
        </w:r>
      </w:hyperlink>
    </w:p>
    <w:p w14:paraId="67FEE38A" w14:textId="60A5D517" w:rsidR="00C2611F" w:rsidRDefault="00C2611F">
      <w:pPr>
        <w:pStyle w:val="TOC5"/>
        <w:rPr>
          <w:rFonts w:asciiTheme="minorHAnsi" w:eastAsiaTheme="minorEastAsia" w:hAnsiTheme="minorHAnsi"/>
          <w:b w:val="0"/>
          <w:noProof/>
          <w:kern w:val="2"/>
          <w:sz w:val="24"/>
          <w:szCs w:val="24"/>
          <w:lang w:val="en-US"/>
          <w14:ligatures w14:val="standardContextual"/>
        </w:rPr>
      </w:pPr>
      <w:hyperlink w:anchor="_Toc189830727" w:history="1">
        <w:r w:rsidRPr="00A13455">
          <w:rPr>
            <w:rStyle w:val="Hyperlink"/>
            <w:noProof/>
          </w:rPr>
          <w:t>Proposal 8: Do not combine capabilities across different L1 measurements (MIMO and LTM).</w:t>
        </w:r>
      </w:hyperlink>
    </w:p>
    <w:p w14:paraId="386C1214" w14:textId="16FF45DD" w:rsidR="00C2611F" w:rsidRDefault="00C2611F">
      <w:pPr>
        <w:pStyle w:val="TOC5"/>
        <w:rPr>
          <w:rFonts w:asciiTheme="minorHAnsi" w:eastAsiaTheme="minorEastAsia" w:hAnsiTheme="minorHAnsi"/>
          <w:b w:val="0"/>
          <w:noProof/>
          <w:kern w:val="2"/>
          <w:sz w:val="24"/>
          <w:szCs w:val="24"/>
          <w:lang w:val="en-US"/>
          <w14:ligatures w14:val="standardContextual"/>
        </w:rPr>
      </w:pPr>
      <w:hyperlink w:anchor="_Toc189830728" w:history="1">
        <w:r w:rsidRPr="00A13455">
          <w:rPr>
            <w:rStyle w:val="Hyperlink"/>
            <w:noProof/>
            <w:lang w:val="en-US"/>
          </w:rPr>
          <w:t>Proposal 9:</w:t>
        </w:r>
        <w:r w:rsidRPr="00A13455">
          <w:rPr>
            <w:rStyle w:val="Hyperlink"/>
            <w:noProof/>
          </w:rPr>
          <w:t xml:space="preserve"> The existing accuracy requirements for L1 measurements can be applied. Not to define new accuracy requirements</w:t>
        </w:r>
        <w:r w:rsidRPr="00A13455">
          <w:rPr>
            <w:rStyle w:val="Hyperlink"/>
            <w:noProof/>
            <w:lang w:val="en-US"/>
          </w:rPr>
          <w:t>.</w:t>
        </w:r>
      </w:hyperlink>
    </w:p>
    <w:p w14:paraId="73CBC02B" w14:textId="24FE6727" w:rsidR="00847264" w:rsidRPr="00614DD8" w:rsidRDefault="00A4355E" w:rsidP="008C39F7">
      <w:pPr>
        <w:rPr>
          <w:lang w:val="en-US"/>
        </w:rPr>
      </w:pPr>
      <w:r w:rsidRPr="00614DD8">
        <w:rPr>
          <w:lang w:val="en-US"/>
        </w:rPr>
        <w:fldChar w:fldCharType="end"/>
      </w:r>
      <w:bookmarkStart w:id="27" w:name="_Toc116995849"/>
    </w:p>
    <w:p w14:paraId="6A98381D"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27"/>
    </w:p>
    <w:p w14:paraId="221C11DB" w14:textId="3360FDAE" w:rsidR="00573422" w:rsidRDefault="00134927">
      <w:pPr>
        <w:pStyle w:val="ListParagraph"/>
        <w:numPr>
          <w:ilvl w:val="0"/>
          <w:numId w:val="5"/>
        </w:numPr>
        <w:ind w:right="-22"/>
        <w:rPr>
          <w:lang w:val="en-US"/>
        </w:rPr>
      </w:pPr>
      <w:bookmarkStart w:id="28" w:name="_Ref114500673"/>
      <w:bookmarkStart w:id="29" w:name="_Ref178150580"/>
      <w:bookmarkStart w:id="30" w:name="_Ref189725758"/>
      <w:bookmarkStart w:id="31" w:name="_Hlk178150293"/>
      <w:bookmarkEnd w:id="28"/>
      <w:r w:rsidRPr="00573422">
        <w:rPr>
          <w:lang w:val="en-US"/>
        </w:rPr>
        <w:t>R4-</w:t>
      </w:r>
      <w:r w:rsidR="00E074C9" w:rsidRPr="00E074C9">
        <w:rPr>
          <w:lang w:val="en-US"/>
        </w:rPr>
        <w:t>2420096</w:t>
      </w:r>
      <w:r w:rsidR="004F73DB" w:rsidRPr="00573422">
        <w:rPr>
          <w:lang w:val="en-US"/>
        </w:rPr>
        <w:t>, WF on RRM requirements for NR_MIMO_Ph5</w:t>
      </w:r>
      <w:r w:rsidR="00334578" w:rsidRPr="00573422">
        <w:rPr>
          <w:lang w:val="en-US"/>
        </w:rPr>
        <w:t>_Part1</w:t>
      </w:r>
      <w:r w:rsidR="004F73DB" w:rsidRPr="00573422">
        <w:rPr>
          <w:lang w:val="en-US"/>
        </w:rPr>
        <w:t>, RAN4#112</w:t>
      </w:r>
      <w:r w:rsidR="00702ECD" w:rsidRPr="00573422">
        <w:rPr>
          <w:lang w:val="en-US"/>
        </w:rPr>
        <w:t>bis</w:t>
      </w:r>
      <w:r w:rsidR="004F73DB" w:rsidRPr="00573422">
        <w:rPr>
          <w:lang w:val="en-US"/>
        </w:rPr>
        <w:t xml:space="preserve">, </w:t>
      </w:r>
      <w:bookmarkEnd w:id="29"/>
      <w:r w:rsidR="00573422" w:rsidRPr="00573422">
        <w:rPr>
          <w:lang w:val="en-US"/>
        </w:rPr>
        <w:t xml:space="preserve">Orlando, US, 18th ‒ 22nd </w:t>
      </w:r>
      <w:r w:rsidR="00E074C9" w:rsidRPr="00573422">
        <w:rPr>
          <w:lang w:val="en-US"/>
        </w:rPr>
        <w:t>November</w:t>
      </w:r>
      <w:r w:rsidR="00573422" w:rsidRPr="00573422">
        <w:rPr>
          <w:lang w:val="en-US"/>
        </w:rPr>
        <w:t xml:space="preserve"> 2024</w:t>
      </w:r>
      <w:bookmarkEnd w:id="30"/>
      <w:r w:rsidR="00573422" w:rsidRPr="00573422">
        <w:rPr>
          <w:lang w:val="en-US"/>
        </w:rPr>
        <w:t xml:space="preserve"> </w:t>
      </w:r>
    </w:p>
    <w:p w14:paraId="244ACC18" w14:textId="6F3D6A18" w:rsidR="0024154E" w:rsidRPr="00573422" w:rsidRDefault="006860BC">
      <w:pPr>
        <w:pStyle w:val="ListParagraph"/>
        <w:numPr>
          <w:ilvl w:val="0"/>
          <w:numId w:val="5"/>
        </w:numPr>
        <w:ind w:right="-22"/>
        <w:rPr>
          <w:lang w:val="en-US"/>
        </w:rPr>
      </w:pPr>
      <w:r w:rsidRPr="00573422">
        <w:rPr>
          <w:lang w:val="en-US"/>
        </w:rPr>
        <w:lastRenderedPageBreak/>
        <w:t xml:space="preserve">R1-2410914, </w:t>
      </w:r>
      <w:r w:rsidR="00050848" w:rsidRPr="00573422">
        <w:rPr>
          <w:lang w:val="en-US"/>
        </w:rPr>
        <w:t>LS to RAN4 on event-instance evaluation periodicity for UE-initiated/event-driven beam management</w:t>
      </w:r>
    </w:p>
    <w:bookmarkEnd w:id="31"/>
    <w:p w14:paraId="28297E3E" w14:textId="77777777" w:rsidR="00472B2C" w:rsidRPr="00D91296" w:rsidRDefault="00472B2C" w:rsidP="00D91296">
      <w:pPr>
        <w:ind w:left="360" w:right="-22"/>
        <w:rPr>
          <w:lang w:val="en-US"/>
        </w:rPr>
      </w:pPr>
    </w:p>
    <w:p w14:paraId="2DA268E6" w14:textId="77777777" w:rsidR="00E43BF9" w:rsidRPr="00614DD8" w:rsidRDefault="00E43BF9" w:rsidP="00E43BF9">
      <w:pPr>
        <w:ind w:right="-22"/>
        <w:rPr>
          <w:lang w:val="en-US"/>
        </w:rPr>
      </w:pPr>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B5AE6" w14:textId="77777777" w:rsidR="00C15E05" w:rsidRDefault="00C15E05" w:rsidP="00001C9B">
      <w:pPr>
        <w:spacing w:after="0" w:line="240" w:lineRule="auto"/>
      </w:pPr>
      <w:r>
        <w:separator/>
      </w:r>
    </w:p>
  </w:endnote>
  <w:endnote w:type="continuationSeparator" w:id="0">
    <w:p w14:paraId="4B96C1AE" w14:textId="77777777" w:rsidR="00C15E05" w:rsidRDefault="00C15E05" w:rsidP="00001C9B">
      <w:pPr>
        <w:spacing w:after="0" w:line="240" w:lineRule="auto"/>
      </w:pPr>
      <w:r>
        <w:continuationSeparator/>
      </w:r>
    </w:p>
  </w:endnote>
  <w:endnote w:type="continuationNotice" w:id="1">
    <w:p w14:paraId="64D69F69" w14:textId="77777777" w:rsidR="00C15E05" w:rsidRDefault="00C15E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ED4EF" w14:textId="77777777" w:rsidR="00C15E05" w:rsidRDefault="00C15E05" w:rsidP="00001C9B">
      <w:pPr>
        <w:spacing w:after="0" w:line="240" w:lineRule="auto"/>
      </w:pPr>
      <w:r>
        <w:separator/>
      </w:r>
    </w:p>
  </w:footnote>
  <w:footnote w:type="continuationSeparator" w:id="0">
    <w:p w14:paraId="15A6F157" w14:textId="77777777" w:rsidR="00C15E05" w:rsidRDefault="00C15E05" w:rsidP="00001C9B">
      <w:pPr>
        <w:spacing w:after="0" w:line="240" w:lineRule="auto"/>
      </w:pPr>
      <w:r>
        <w:continuationSeparator/>
      </w:r>
    </w:p>
  </w:footnote>
  <w:footnote w:type="continuationNotice" w:id="1">
    <w:p w14:paraId="559FEBFB" w14:textId="77777777" w:rsidR="00C15E05" w:rsidRDefault="00C15E0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E7A3D"/>
    <w:multiLevelType w:val="multilevel"/>
    <w:tmpl w:val="839A31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B06586"/>
    <w:multiLevelType w:val="multilevel"/>
    <w:tmpl w:val="0C661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EF4AD5"/>
    <w:multiLevelType w:val="multilevel"/>
    <w:tmpl w:val="267E08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1A1BE2"/>
    <w:multiLevelType w:val="multilevel"/>
    <w:tmpl w:val="DA545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30635A"/>
    <w:multiLevelType w:val="multilevel"/>
    <w:tmpl w:val="70F4A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5765BF"/>
    <w:multiLevelType w:val="multilevel"/>
    <w:tmpl w:val="1ED88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2C1374"/>
    <w:multiLevelType w:val="multilevel"/>
    <w:tmpl w:val="13EA7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D8D4F22"/>
    <w:multiLevelType w:val="hybridMultilevel"/>
    <w:tmpl w:val="40DEDE66"/>
    <w:lvl w:ilvl="0" w:tplc="926E0D9C">
      <w:start w:val="1"/>
      <w:numFmt w:val="bullet"/>
      <w:lvlText w:val=""/>
      <w:lvlJc w:val="left"/>
      <w:pPr>
        <w:ind w:left="1440" w:hanging="360"/>
      </w:pPr>
      <w:rPr>
        <w:rFonts w:ascii="Symbol" w:hAnsi="Symbol"/>
      </w:rPr>
    </w:lvl>
    <w:lvl w:ilvl="1" w:tplc="9EF48464">
      <w:start w:val="1"/>
      <w:numFmt w:val="bullet"/>
      <w:lvlText w:val=""/>
      <w:lvlJc w:val="left"/>
      <w:pPr>
        <w:ind w:left="1440" w:hanging="360"/>
      </w:pPr>
      <w:rPr>
        <w:rFonts w:ascii="Symbol" w:hAnsi="Symbol"/>
      </w:rPr>
    </w:lvl>
    <w:lvl w:ilvl="2" w:tplc="50E6F494">
      <w:start w:val="1"/>
      <w:numFmt w:val="bullet"/>
      <w:lvlText w:val=""/>
      <w:lvlJc w:val="left"/>
      <w:pPr>
        <w:ind w:left="1440" w:hanging="360"/>
      </w:pPr>
      <w:rPr>
        <w:rFonts w:ascii="Symbol" w:hAnsi="Symbol"/>
      </w:rPr>
    </w:lvl>
    <w:lvl w:ilvl="3" w:tplc="7A4E8854">
      <w:start w:val="1"/>
      <w:numFmt w:val="bullet"/>
      <w:lvlText w:val=""/>
      <w:lvlJc w:val="left"/>
      <w:pPr>
        <w:ind w:left="1440" w:hanging="360"/>
      </w:pPr>
      <w:rPr>
        <w:rFonts w:ascii="Symbol" w:hAnsi="Symbol"/>
      </w:rPr>
    </w:lvl>
    <w:lvl w:ilvl="4" w:tplc="72DA7FD2">
      <w:start w:val="1"/>
      <w:numFmt w:val="bullet"/>
      <w:lvlText w:val=""/>
      <w:lvlJc w:val="left"/>
      <w:pPr>
        <w:ind w:left="1440" w:hanging="360"/>
      </w:pPr>
      <w:rPr>
        <w:rFonts w:ascii="Symbol" w:hAnsi="Symbol"/>
      </w:rPr>
    </w:lvl>
    <w:lvl w:ilvl="5" w:tplc="336642E2">
      <w:start w:val="1"/>
      <w:numFmt w:val="bullet"/>
      <w:lvlText w:val=""/>
      <w:lvlJc w:val="left"/>
      <w:pPr>
        <w:ind w:left="1440" w:hanging="360"/>
      </w:pPr>
      <w:rPr>
        <w:rFonts w:ascii="Symbol" w:hAnsi="Symbol"/>
      </w:rPr>
    </w:lvl>
    <w:lvl w:ilvl="6" w:tplc="355EB8FE">
      <w:start w:val="1"/>
      <w:numFmt w:val="bullet"/>
      <w:lvlText w:val=""/>
      <w:lvlJc w:val="left"/>
      <w:pPr>
        <w:ind w:left="1440" w:hanging="360"/>
      </w:pPr>
      <w:rPr>
        <w:rFonts w:ascii="Symbol" w:hAnsi="Symbol"/>
      </w:rPr>
    </w:lvl>
    <w:lvl w:ilvl="7" w:tplc="5EC2C068">
      <w:start w:val="1"/>
      <w:numFmt w:val="bullet"/>
      <w:lvlText w:val=""/>
      <w:lvlJc w:val="left"/>
      <w:pPr>
        <w:ind w:left="1440" w:hanging="360"/>
      </w:pPr>
      <w:rPr>
        <w:rFonts w:ascii="Symbol" w:hAnsi="Symbol"/>
      </w:rPr>
    </w:lvl>
    <w:lvl w:ilvl="8" w:tplc="E972381A">
      <w:start w:val="1"/>
      <w:numFmt w:val="bullet"/>
      <w:lvlText w:val=""/>
      <w:lvlJc w:val="left"/>
      <w:pPr>
        <w:ind w:left="1440" w:hanging="360"/>
      </w:pPr>
      <w:rPr>
        <w:rFonts w:ascii="Symbol" w:hAnsi="Symbol"/>
      </w:rPr>
    </w:lvl>
  </w:abstractNum>
  <w:abstractNum w:abstractNumId="9" w15:restartNumberingAfterBreak="0">
    <w:nsid w:val="21CB1BD3"/>
    <w:multiLevelType w:val="hybridMultilevel"/>
    <w:tmpl w:val="36581BD4"/>
    <w:lvl w:ilvl="0" w:tplc="0938F7BA">
      <w:start w:val="1"/>
      <w:numFmt w:val="bullet"/>
      <w:lvlText w:val=""/>
      <w:lvlJc w:val="left"/>
      <w:pPr>
        <w:ind w:left="1440" w:hanging="360"/>
      </w:pPr>
      <w:rPr>
        <w:rFonts w:ascii="Symbol" w:hAnsi="Symbol"/>
      </w:rPr>
    </w:lvl>
    <w:lvl w:ilvl="1" w:tplc="2CEA7E20">
      <w:start w:val="1"/>
      <w:numFmt w:val="bullet"/>
      <w:lvlText w:val=""/>
      <w:lvlJc w:val="left"/>
      <w:pPr>
        <w:ind w:left="1440" w:hanging="360"/>
      </w:pPr>
      <w:rPr>
        <w:rFonts w:ascii="Symbol" w:hAnsi="Symbol"/>
      </w:rPr>
    </w:lvl>
    <w:lvl w:ilvl="2" w:tplc="2476279E">
      <w:start w:val="1"/>
      <w:numFmt w:val="bullet"/>
      <w:lvlText w:val=""/>
      <w:lvlJc w:val="left"/>
      <w:pPr>
        <w:ind w:left="1440" w:hanging="360"/>
      </w:pPr>
      <w:rPr>
        <w:rFonts w:ascii="Symbol" w:hAnsi="Symbol"/>
      </w:rPr>
    </w:lvl>
    <w:lvl w:ilvl="3" w:tplc="518CF8FA">
      <w:start w:val="1"/>
      <w:numFmt w:val="bullet"/>
      <w:lvlText w:val=""/>
      <w:lvlJc w:val="left"/>
      <w:pPr>
        <w:ind w:left="1440" w:hanging="360"/>
      </w:pPr>
      <w:rPr>
        <w:rFonts w:ascii="Symbol" w:hAnsi="Symbol"/>
      </w:rPr>
    </w:lvl>
    <w:lvl w:ilvl="4" w:tplc="473ADF22">
      <w:start w:val="1"/>
      <w:numFmt w:val="bullet"/>
      <w:lvlText w:val=""/>
      <w:lvlJc w:val="left"/>
      <w:pPr>
        <w:ind w:left="1440" w:hanging="360"/>
      </w:pPr>
      <w:rPr>
        <w:rFonts w:ascii="Symbol" w:hAnsi="Symbol"/>
      </w:rPr>
    </w:lvl>
    <w:lvl w:ilvl="5" w:tplc="A5E00DAE">
      <w:start w:val="1"/>
      <w:numFmt w:val="bullet"/>
      <w:lvlText w:val=""/>
      <w:lvlJc w:val="left"/>
      <w:pPr>
        <w:ind w:left="1440" w:hanging="360"/>
      </w:pPr>
      <w:rPr>
        <w:rFonts w:ascii="Symbol" w:hAnsi="Symbol"/>
      </w:rPr>
    </w:lvl>
    <w:lvl w:ilvl="6" w:tplc="39444F56">
      <w:start w:val="1"/>
      <w:numFmt w:val="bullet"/>
      <w:lvlText w:val=""/>
      <w:lvlJc w:val="left"/>
      <w:pPr>
        <w:ind w:left="1440" w:hanging="360"/>
      </w:pPr>
      <w:rPr>
        <w:rFonts w:ascii="Symbol" w:hAnsi="Symbol"/>
      </w:rPr>
    </w:lvl>
    <w:lvl w:ilvl="7" w:tplc="ED24FDD0">
      <w:start w:val="1"/>
      <w:numFmt w:val="bullet"/>
      <w:lvlText w:val=""/>
      <w:lvlJc w:val="left"/>
      <w:pPr>
        <w:ind w:left="1440" w:hanging="360"/>
      </w:pPr>
      <w:rPr>
        <w:rFonts w:ascii="Symbol" w:hAnsi="Symbol"/>
      </w:rPr>
    </w:lvl>
    <w:lvl w:ilvl="8" w:tplc="C5A49B2E">
      <w:start w:val="1"/>
      <w:numFmt w:val="bullet"/>
      <w:lvlText w:val=""/>
      <w:lvlJc w:val="left"/>
      <w:pPr>
        <w:ind w:left="1440" w:hanging="360"/>
      </w:pPr>
      <w:rPr>
        <w:rFonts w:ascii="Symbol" w:hAnsi="Symbol"/>
      </w:rPr>
    </w:lvl>
  </w:abstractNum>
  <w:abstractNum w:abstractNumId="10" w15:restartNumberingAfterBreak="0">
    <w:nsid w:val="23842FAD"/>
    <w:multiLevelType w:val="multilevel"/>
    <w:tmpl w:val="5FDA9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67F1D94"/>
    <w:multiLevelType w:val="multilevel"/>
    <w:tmpl w:val="E83034A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2" w15:restartNumberingAfterBreak="0">
    <w:nsid w:val="2D8D45AA"/>
    <w:multiLevelType w:val="multilevel"/>
    <w:tmpl w:val="AFEA2E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E6804A6"/>
    <w:multiLevelType w:val="hybridMultilevel"/>
    <w:tmpl w:val="1E446C52"/>
    <w:lvl w:ilvl="0" w:tplc="2028E360">
      <w:start w:val="1"/>
      <w:numFmt w:val="bullet"/>
      <w:lvlText w:val=""/>
      <w:lvlJc w:val="left"/>
      <w:pPr>
        <w:ind w:left="1080" w:hanging="360"/>
      </w:pPr>
      <w:rPr>
        <w:rFonts w:ascii="Symbol" w:hAnsi="Symbol"/>
      </w:rPr>
    </w:lvl>
    <w:lvl w:ilvl="1" w:tplc="5B5438CA">
      <w:start w:val="1"/>
      <w:numFmt w:val="bullet"/>
      <w:lvlText w:val=""/>
      <w:lvlJc w:val="left"/>
      <w:pPr>
        <w:ind w:left="1080" w:hanging="360"/>
      </w:pPr>
      <w:rPr>
        <w:rFonts w:ascii="Symbol" w:hAnsi="Symbol"/>
      </w:rPr>
    </w:lvl>
    <w:lvl w:ilvl="2" w:tplc="2D04459A">
      <w:start w:val="1"/>
      <w:numFmt w:val="bullet"/>
      <w:lvlText w:val=""/>
      <w:lvlJc w:val="left"/>
      <w:pPr>
        <w:ind w:left="1080" w:hanging="360"/>
      </w:pPr>
      <w:rPr>
        <w:rFonts w:ascii="Symbol" w:hAnsi="Symbol"/>
      </w:rPr>
    </w:lvl>
    <w:lvl w:ilvl="3" w:tplc="8F10D72E">
      <w:start w:val="1"/>
      <w:numFmt w:val="bullet"/>
      <w:lvlText w:val=""/>
      <w:lvlJc w:val="left"/>
      <w:pPr>
        <w:ind w:left="1080" w:hanging="360"/>
      </w:pPr>
      <w:rPr>
        <w:rFonts w:ascii="Symbol" w:hAnsi="Symbol"/>
      </w:rPr>
    </w:lvl>
    <w:lvl w:ilvl="4" w:tplc="B71ACFE8">
      <w:start w:val="1"/>
      <w:numFmt w:val="bullet"/>
      <w:lvlText w:val=""/>
      <w:lvlJc w:val="left"/>
      <w:pPr>
        <w:ind w:left="1080" w:hanging="360"/>
      </w:pPr>
      <w:rPr>
        <w:rFonts w:ascii="Symbol" w:hAnsi="Symbol"/>
      </w:rPr>
    </w:lvl>
    <w:lvl w:ilvl="5" w:tplc="7662FA66">
      <w:start w:val="1"/>
      <w:numFmt w:val="bullet"/>
      <w:lvlText w:val=""/>
      <w:lvlJc w:val="left"/>
      <w:pPr>
        <w:ind w:left="1080" w:hanging="360"/>
      </w:pPr>
      <w:rPr>
        <w:rFonts w:ascii="Symbol" w:hAnsi="Symbol"/>
      </w:rPr>
    </w:lvl>
    <w:lvl w:ilvl="6" w:tplc="B56EDF86">
      <w:start w:val="1"/>
      <w:numFmt w:val="bullet"/>
      <w:lvlText w:val=""/>
      <w:lvlJc w:val="left"/>
      <w:pPr>
        <w:ind w:left="1080" w:hanging="360"/>
      </w:pPr>
      <w:rPr>
        <w:rFonts w:ascii="Symbol" w:hAnsi="Symbol"/>
      </w:rPr>
    </w:lvl>
    <w:lvl w:ilvl="7" w:tplc="B906D442">
      <w:start w:val="1"/>
      <w:numFmt w:val="bullet"/>
      <w:lvlText w:val=""/>
      <w:lvlJc w:val="left"/>
      <w:pPr>
        <w:ind w:left="1080" w:hanging="360"/>
      </w:pPr>
      <w:rPr>
        <w:rFonts w:ascii="Symbol" w:hAnsi="Symbol"/>
      </w:rPr>
    </w:lvl>
    <w:lvl w:ilvl="8" w:tplc="6EF62E6E">
      <w:start w:val="1"/>
      <w:numFmt w:val="bullet"/>
      <w:lvlText w:val=""/>
      <w:lvlJc w:val="left"/>
      <w:pPr>
        <w:ind w:left="1080" w:hanging="360"/>
      </w:pPr>
      <w:rPr>
        <w:rFonts w:ascii="Symbol" w:hAnsi="Symbol"/>
      </w:rPr>
    </w:lvl>
  </w:abstractNum>
  <w:abstractNum w:abstractNumId="14" w15:restartNumberingAfterBreak="0">
    <w:nsid w:val="2F0D4C13"/>
    <w:multiLevelType w:val="multilevel"/>
    <w:tmpl w:val="9894E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EB73887"/>
    <w:multiLevelType w:val="multilevel"/>
    <w:tmpl w:val="84EE2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432DAD"/>
    <w:multiLevelType w:val="multilevel"/>
    <w:tmpl w:val="E6D4D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6B43B9D"/>
    <w:multiLevelType w:val="hybridMultilevel"/>
    <w:tmpl w:val="70BEA5FE"/>
    <w:lvl w:ilvl="0" w:tplc="9EB05EA2">
      <w:start w:val="1"/>
      <w:numFmt w:val="decimal"/>
      <w:pStyle w:val="RAN4Observation"/>
      <w:suff w:val="space"/>
      <w:lvlText w:val="Observation %1:"/>
      <w:lvlJc w:val="left"/>
      <w:pPr>
        <w:ind w:left="643" w:hanging="360"/>
      </w:p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0" w15:restartNumberingAfterBreak="0">
    <w:nsid w:val="4A4E48E9"/>
    <w:multiLevelType w:val="multilevel"/>
    <w:tmpl w:val="894002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0" w:hanging="360"/>
      </w:pPr>
      <w:rPr>
        <w:rFonts w:ascii="Times New Roman" w:hAnsi="Times New Roman" w:hint="default"/>
        <w:b/>
        <w:i w:val="0"/>
        <w:color w:val="auto"/>
        <w:sz w:val="20"/>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3C6FDC"/>
    <w:multiLevelType w:val="hybridMultilevel"/>
    <w:tmpl w:val="1E9CCF0E"/>
    <w:lvl w:ilvl="0" w:tplc="E28465C8">
      <w:start w:val="1"/>
      <w:numFmt w:val="bullet"/>
      <w:lvlText w:val=""/>
      <w:lvlJc w:val="left"/>
      <w:pPr>
        <w:ind w:left="1080" w:hanging="360"/>
      </w:pPr>
      <w:rPr>
        <w:rFonts w:ascii="Symbol" w:hAnsi="Symbol"/>
      </w:rPr>
    </w:lvl>
    <w:lvl w:ilvl="1" w:tplc="16C4DC0C">
      <w:start w:val="1"/>
      <w:numFmt w:val="bullet"/>
      <w:lvlText w:val=""/>
      <w:lvlJc w:val="left"/>
      <w:pPr>
        <w:ind w:left="1080" w:hanging="360"/>
      </w:pPr>
      <w:rPr>
        <w:rFonts w:ascii="Symbol" w:hAnsi="Symbol"/>
      </w:rPr>
    </w:lvl>
    <w:lvl w:ilvl="2" w:tplc="4DDAF51C">
      <w:start w:val="1"/>
      <w:numFmt w:val="bullet"/>
      <w:lvlText w:val=""/>
      <w:lvlJc w:val="left"/>
      <w:pPr>
        <w:ind w:left="1080" w:hanging="360"/>
      </w:pPr>
      <w:rPr>
        <w:rFonts w:ascii="Symbol" w:hAnsi="Symbol"/>
      </w:rPr>
    </w:lvl>
    <w:lvl w:ilvl="3" w:tplc="D1621820">
      <w:start w:val="1"/>
      <w:numFmt w:val="bullet"/>
      <w:lvlText w:val=""/>
      <w:lvlJc w:val="left"/>
      <w:pPr>
        <w:ind w:left="1080" w:hanging="360"/>
      </w:pPr>
      <w:rPr>
        <w:rFonts w:ascii="Symbol" w:hAnsi="Symbol"/>
      </w:rPr>
    </w:lvl>
    <w:lvl w:ilvl="4" w:tplc="D1B45FEE">
      <w:start w:val="1"/>
      <w:numFmt w:val="bullet"/>
      <w:lvlText w:val=""/>
      <w:lvlJc w:val="left"/>
      <w:pPr>
        <w:ind w:left="1080" w:hanging="360"/>
      </w:pPr>
      <w:rPr>
        <w:rFonts w:ascii="Symbol" w:hAnsi="Symbol"/>
      </w:rPr>
    </w:lvl>
    <w:lvl w:ilvl="5" w:tplc="94BEE380">
      <w:start w:val="1"/>
      <w:numFmt w:val="bullet"/>
      <w:lvlText w:val=""/>
      <w:lvlJc w:val="left"/>
      <w:pPr>
        <w:ind w:left="1080" w:hanging="360"/>
      </w:pPr>
      <w:rPr>
        <w:rFonts w:ascii="Symbol" w:hAnsi="Symbol"/>
      </w:rPr>
    </w:lvl>
    <w:lvl w:ilvl="6" w:tplc="40D0F788">
      <w:start w:val="1"/>
      <w:numFmt w:val="bullet"/>
      <w:lvlText w:val=""/>
      <w:lvlJc w:val="left"/>
      <w:pPr>
        <w:ind w:left="1080" w:hanging="360"/>
      </w:pPr>
      <w:rPr>
        <w:rFonts w:ascii="Symbol" w:hAnsi="Symbol"/>
      </w:rPr>
    </w:lvl>
    <w:lvl w:ilvl="7" w:tplc="C8726A0E">
      <w:start w:val="1"/>
      <w:numFmt w:val="bullet"/>
      <w:lvlText w:val=""/>
      <w:lvlJc w:val="left"/>
      <w:pPr>
        <w:ind w:left="1080" w:hanging="360"/>
      </w:pPr>
      <w:rPr>
        <w:rFonts w:ascii="Symbol" w:hAnsi="Symbol"/>
      </w:rPr>
    </w:lvl>
    <w:lvl w:ilvl="8" w:tplc="19CC2648">
      <w:start w:val="1"/>
      <w:numFmt w:val="bullet"/>
      <w:lvlText w:val=""/>
      <w:lvlJc w:val="left"/>
      <w:pPr>
        <w:ind w:left="1080" w:hanging="360"/>
      </w:pPr>
      <w:rPr>
        <w:rFonts w:ascii="Symbol" w:hAnsi="Symbol"/>
      </w:rPr>
    </w:lvl>
  </w:abstractNum>
  <w:abstractNum w:abstractNumId="25" w15:restartNumberingAfterBreak="0">
    <w:nsid w:val="5F7436EE"/>
    <w:multiLevelType w:val="multilevel"/>
    <w:tmpl w:val="28C69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0834D7F"/>
    <w:multiLevelType w:val="multilevel"/>
    <w:tmpl w:val="A96AF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9117FEB"/>
    <w:multiLevelType w:val="hybridMultilevel"/>
    <w:tmpl w:val="50C069C6"/>
    <w:lvl w:ilvl="0" w:tplc="665C5E46">
      <w:start w:val="1"/>
      <w:numFmt w:val="bullet"/>
      <w:lvlText w:val=""/>
      <w:lvlJc w:val="left"/>
      <w:pPr>
        <w:ind w:left="1080" w:hanging="360"/>
      </w:pPr>
      <w:rPr>
        <w:rFonts w:ascii="Symbol" w:hAnsi="Symbol"/>
      </w:rPr>
    </w:lvl>
    <w:lvl w:ilvl="1" w:tplc="3F4A649E">
      <w:start w:val="1"/>
      <w:numFmt w:val="bullet"/>
      <w:lvlText w:val=""/>
      <w:lvlJc w:val="left"/>
      <w:pPr>
        <w:ind w:left="1080" w:hanging="360"/>
      </w:pPr>
      <w:rPr>
        <w:rFonts w:ascii="Symbol" w:hAnsi="Symbol"/>
      </w:rPr>
    </w:lvl>
    <w:lvl w:ilvl="2" w:tplc="94B0CC0A">
      <w:start w:val="1"/>
      <w:numFmt w:val="bullet"/>
      <w:lvlText w:val=""/>
      <w:lvlJc w:val="left"/>
      <w:pPr>
        <w:ind w:left="1080" w:hanging="360"/>
      </w:pPr>
      <w:rPr>
        <w:rFonts w:ascii="Symbol" w:hAnsi="Symbol"/>
      </w:rPr>
    </w:lvl>
    <w:lvl w:ilvl="3" w:tplc="1E8A1028">
      <w:start w:val="1"/>
      <w:numFmt w:val="bullet"/>
      <w:lvlText w:val=""/>
      <w:lvlJc w:val="left"/>
      <w:pPr>
        <w:ind w:left="1080" w:hanging="360"/>
      </w:pPr>
      <w:rPr>
        <w:rFonts w:ascii="Symbol" w:hAnsi="Symbol"/>
      </w:rPr>
    </w:lvl>
    <w:lvl w:ilvl="4" w:tplc="10862926">
      <w:start w:val="1"/>
      <w:numFmt w:val="bullet"/>
      <w:lvlText w:val=""/>
      <w:lvlJc w:val="left"/>
      <w:pPr>
        <w:ind w:left="1080" w:hanging="360"/>
      </w:pPr>
      <w:rPr>
        <w:rFonts w:ascii="Symbol" w:hAnsi="Symbol"/>
      </w:rPr>
    </w:lvl>
    <w:lvl w:ilvl="5" w:tplc="EF68EA28">
      <w:start w:val="1"/>
      <w:numFmt w:val="bullet"/>
      <w:lvlText w:val=""/>
      <w:lvlJc w:val="left"/>
      <w:pPr>
        <w:ind w:left="1080" w:hanging="360"/>
      </w:pPr>
      <w:rPr>
        <w:rFonts w:ascii="Symbol" w:hAnsi="Symbol"/>
      </w:rPr>
    </w:lvl>
    <w:lvl w:ilvl="6" w:tplc="C0A64CD0">
      <w:start w:val="1"/>
      <w:numFmt w:val="bullet"/>
      <w:lvlText w:val=""/>
      <w:lvlJc w:val="left"/>
      <w:pPr>
        <w:ind w:left="1080" w:hanging="360"/>
      </w:pPr>
      <w:rPr>
        <w:rFonts w:ascii="Symbol" w:hAnsi="Symbol"/>
      </w:rPr>
    </w:lvl>
    <w:lvl w:ilvl="7" w:tplc="4BA0A2EE">
      <w:start w:val="1"/>
      <w:numFmt w:val="bullet"/>
      <w:lvlText w:val=""/>
      <w:lvlJc w:val="left"/>
      <w:pPr>
        <w:ind w:left="1080" w:hanging="360"/>
      </w:pPr>
      <w:rPr>
        <w:rFonts w:ascii="Symbol" w:hAnsi="Symbol"/>
      </w:rPr>
    </w:lvl>
    <w:lvl w:ilvl="8" w:tplc="237804C4">
      <w:start w:val="1"/>
      <w:numFmt w:val="bullet"/>
      <w:lvlText w:val=""/>
      <w:lvlJc w:val="left"/>
      <w:pPr>
        <w:ind w:left="1080" w:hanging="360"/>
      </w:pPr>
      <w:rPr>
        <w:rFonts w:ascii="Symbol" w:hAnsi="Symbol"/>
      </w:rPr>
    </w:lvl>
  </w:abstractNum>
  <w:abstractNum w:abstractNumId="29" w15:restartNumberingAfterBreak="0">
    <w:nsid w:val="701D51ED"/>
    <w:multiLevelType w:val="hybridMultilevel"/>
    <w:tmpl w:val="4E6281D0"/>
    <w:lvl w:ilvl="0" w:tplc="AF70E7A0">
      <w:start w:val="1"/>
      <w:numFmt w:val="bullet"/>
      <w:lvlText w:val=""/>
      <w:lvlJc w:val="left"/>
      <w:pPr>
        <w:ind w:left="1440" w:hanging="360"/>
      </w:pPr>
      <w:rPr>
        <w:rFonts w:ascii="Symbol" w:hAnsi="Symbol"/>
      </w:rPr>
    </w:lvl>
    <w:lvl w:ilvl="1" w:tplc="767AA358">
      <w:start w:val="1"/>
      <w:numFmt w:val="bullet"/>
      <w:lvlText w:val=""/>
      <w:lvlJc w:val="left"/>
      <w:pPr>
        <w:ind w:left="1440" w:hanging="360"/>
      </w:pPr>
      <w:rPr>
        <w:rFonts w:ascii="Symbol" w:hAnsi="Symbol"/>
      </w:rPr>
    </w:lvl>
    <w:lvl w:ilvl="2" w:tplc="07E4F578">
      <w:start w:val="1"/>
      <w:numFmt w:val="bullet"/>
      <w:lvlText w:val=""/>
      <w:lvlJc w:val="left"/>
      <w:pPr>
        <w:ind w:left="1440" w:hanging="360"/>
      </w:pPr>
      <w:rPr>
        <w:rFonts w:ascii="Symbol" w:hAnsi="Symbol"/>
      </w:rPr>
    </w:lvl>
    <w:lvl w:ilvl="3" w:tplc="7E96AD78">
      <w:start w:val="1"/>
      <w:numFmt w:val="bullet"/>
      <w:lvlText w:val=""/>
      <w:lvlJc w:val="left"/>
      <w:pPr>
        <w:ind w:left="1440" w:hanging="360"/>
      </w:pPr>
      <w:rPr>
        <w:rFonts w:ascii="Symbol" w:hAnsi="Symbol"/>
      </w:rPr>
    </w:lvl>
    <w:lvl w:ilvl="4" w:tplc="526A1148">
      <w:start w:val="1"/>
      <w:numFmt w:val="bullet"/>
      <w:lvlText w:val=""/>
      <w:lvlJc w:val="left"/>
      <w:pPr>
        <w:ind w:left="1440" w:hanging="360"/>
      </w:pPr>
      <w:rPr>
        <w:rFonts w:ascii="Symbol" w:hAnsi="Symbol"/>
      </w:rPr>
    </w:lvl>
    <w:lvl w:ilvl="5" w:tplc="5784FE04">
      <w:start w:val="1"/>
      <w:numFmt w:val="bullet"/>
      <w:lvlText w:val=""/>
      <w:lvlJc w:val="left"/>
      <w:pPr>
        <w:ind w:left="1440" w:hanging="360"/>
      </w:pPr>
      <w:rPr>
        <w:rFonts w:ascii="Symbol" w:hAnsi="Symbol"/>
      </w:rPr>
    </w:lvl>
    <w:lvl w:ilvl="6" w:tplc="A04036A4">
      <w:start w:val="1"/>
      <w:numFmt w:val="bullet"/>
      <w:lvlText w:val=""/>
      <w:lvlJc w:val="left"/>
      <w:pPr>
        <w:ind w:left="1440" w:hanging="360"/>
      </w:pPr>
      <w:rPr>
        <w:rFonts w:ascii="Symbol" w:hAnsi="Symbol"/>
      </w:rPr>
    </w:lvl>
    <w:lvl w:ilvl="7" w:tplc="8DA45E7E">
      <w:start w:val="1"/>
      <w:numFmt w:val="bullet"/>
      <w:lvlText w:val=""/>
      <w:lvlJc w:val="left"/>
      <w:pPr>
        <w:ind w:left="1440" w:hanging="360"/>
      </w:pPr>
      <w:rPr>
        <w:rFonts w:ascii="Symbol" w:hAnsi="Symbol"/>
      </w:rPr>
    </w:lvl>
    <w:lvl w:ilvl="8" w:tplc="68EECEB6">
      <w:start w:val="1"/>
      <w:numFmt w:val="bullet"/>
      <w:lvlText w:val=""/>
      <w:lvlJc w:val="left"/>
      <w:pPr>
        <w:ind w:left="1440" w:hanging="360"/>
      </w:pPr>
      <w:rPr>
        <w:rFonts w:ascii="Symbol" w:hAnsi="Symbol"/>
      </w:rPr>
    </w:lvl>
  </w:abstractNum>
  <w:abstractNum w:abstractNumId="30" w15:restartNumberingAfterBreak="0">
    <w:nsid w:val="752D0A84"/>
    <w:multiLevelType w:val="multilevel"/>
    <w:tmpl w:val="255EFB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BE95D2A"/>
    <w:multiLevelType w:val="multilevel"/>
    <w:tmpl w:val="A1BC2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num w:numId="1" w16cid:durableId="1792749823">
    <w:abstractNumId w:val="22"/>
  </w:num>
  <w:num w:numId="2" w16cid:durableId="80681869">
    <w:abstractNumId w:val="19"/>
  </w:num>
  <w:num w:numId="3" w16cid:durableId="1566528953">
    <w:abstractNumId w:val="21"/>
  </w:num>
  <w:num w:numId="4" w16cid:durableId="1456096507">
    <w:abstractNumId w:val="27"/>
  </w:num>
  <w:num w:numId="5" w16cid:durableId="1659071369">
    <w:abstractNumId w:val="23"/>
  </w:num>
  <w:num w:numId="6" w16cid:durableId="143009612">
    <w:abstractNumId w:val="1"/>
  </w:num>
  <w:num w:numId="7" w16cid:durableId="1051004329">
    <w:abstractNumId w:val="16"/>
  </w:num>
  <w:num w:numId="8" w16cid:durableId="1241255594">
    <w:abstractNumId w:val="15"/>
  </w:num>
  <w:num w:numId="9" w16cid:durableId="2112507420">
    <w:abstractNumId w:val="0"/>
  </w:num>
  <w:num w:numId="10" w16cid:durableId="1970820129">
    <w:abstractNumId w:val="7"/>
  </w:num>
  <w:num w:numId="11" w16cid:durableId="992028068">
    <w:abstractNumId w:val="18"/>
  </w:num>
  <w:num w:numId="12" w16cid:durableId="1856455353">
    <w:abstractNumId w:val="12"/>
  </w:num>
  <w:num w:numId="13" w16cid:durableId="548613522">
    <w:abstractNumId w:val="30"/>
  </w:num>
  <w:num w:numId="14" w16cid:durableId="985207683">
    <w:abstractNumId w:val="3"/>
  </w:num>
  <w:num w:numId="15" w16cid:durableId="1739669189">
    <w:abstractNumId w:val="20"/>
  </w:num>
  <w:num w:numId="16" w16cid:durableId="140344937">
    <w:abstractNumId w:val="14"/>
  </w:num>
  <w:num w:numId="17" w16cid:durableId="1406218061">
    <w:abstractNumId w:val="6"/>
  </w:num>
  <w:num w:numId="18" w16cid:durableId="1579169751">
    <w:abstractNumId w:val="31"/>
  </w:num>
  <w:num w:numId="19" w16cid:durableId="1520467007">
    <w:abstractNumId w:val="25"/>
  </w:num>
  <w:num w:numId="20" w16cid:durableId="1364475090">
    <w:abstractNumId w:val="26"/>
  </w:num>
  <w:num w:numId="21" w16cid:durableId="258026387">
    <w:abstractNumId w:val="17"/>
  </w:num>
  <w:num w:numId="22" w16cid:durableId="2030448355">
    <w:abstractNumId w:val="2"/>
  </w:num>
  <w:num w:numId="23" w16cid:durableId="1851799943">
    <w:abstractNumId w:val="4"/>
  </w:num>
  <w:num w:numId="24" w16cid:durableId="819661133">
    <w:abstractNumId w:val="11"/>
  </w:num>
  <w:num w:numId="25" w16cid:durableId="1125659500">
    <w:abstractNumId w:val="5"/>
  </w:num>
  <w:num w:numId="26" w16cid:durableId="1490635075">
    <w:abstractNumId w:val="32"/>
  </w:num>
  <w:num w:numId="27" w16cid:durableId="863791546">
    <w:abstractNumId w:val="10"/>
  </w:num>
  <w:num w:numId="28" w16cid:durableId="522936251">
    <w:abstractNumId w:val="28"/>
  </w:num>
  <w:num w:numId="29" w16cid:durableId="1360206654">
    <w:abstractNumId w:val="8"/>
  </w:num>
  <w:num w:numId="30" w16cid:durableId="29111527">
    <w:abstractNumId w:val="24"/>
  </w:num>
  <w:num w:numId="31" w16cid:durableId="1704820079">
    <w:abstractNumId w:val="9"/>
  </w:num>
  <w:num w:numId="32" w16cid:durableId="1630210277">
    <w:abstractNumId w:val="13"/>
  </w:num>
  <w:num w:numId="33" w16cid:durableId="1442261100">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A3753"/>
    <w:rsid w:val="00001C9B"/>
    <w:rsid w:val="00003273"/>
    <w:rsid w:val="00004094"/>
    <w:rsid w:val="000040DC"/>
    <w:rsid w:val="00004C12"/>
    <w:rsid w:val="000116F1"/>
    <w:rsid w:val="00011784"/>
    <w:rsid w:val="00011813"/>
    <w:rsid w:val="00013781"/>
    <w:rsid w:val="000144F6"/>
    <w:rsid w:val="000148F5"/>
    <w:rsid w:val="00014935"/>
    <w:rsid w:val="000151EF"/>
    <w:rsid w:val="00016435"/>
    <w:rsid w:val="00017899"/>
    <w:rsid w:val="000208F5"/>
    <w:rsid w:val="00020EB7"/>
    <w:rsid w:val="00021132"/>
    <w:rsid w:val="000228F1"/>
    <w:rsid w:val="00022BD6"/>
    <w:rsid w:val="000239F5"/>
    <w:rsid w:val="0002469F"/>
    <w:rsid w:val="000247F3"/>
    <w:rsid w:val="00027A7D"/>
    <w:rsid w:val="00027AAA"/>
    <w:rsid w:val="00027E59"/>
    <w:rsid w:val="000300BF"/>
    <w:rsid w:val="000304F3"/>
    <w:rsid w:val="000314DE"/>
    <w:rsid w:val="00032C3A"/>
    <w:rsid w:val="00034197"/>
    <w:rsid w:val="0003535C"/>
    <w:rsid w:val="000355DA"/>
    <w:rsid w:val="000365D2"/>
    <w:rsid w:val="00036FA0"/>
    <w:rsid w:val="00037AD5"/>
    <w:rsid w:val="0004256A"/>
    <w:rsid w:val="00042B7D"/>
    <w:rsid w:val="000441AE"/>
    <w:rsid w:val="00044A41"/>
    <w:rsid w:val="000467E0"/>
    <w:rsid w:val="000504BC"/>
    <w:rsid w:val="00050848"/>
    <w:rsid w:val="000509B9"/>
    <w:rsid w:val="000551F0"/>
    <w:rsid w:val="000552DD"/>
    <w:rsid w:val="0005649F"/>
    <w:rsid w:val="00060F89"/>
    <w:rsid w:val="000613F8"/>
    <w:rsid w:val="00062142"/>
    <w:rsid w:val="0006276B"/>
    <w:rsid w:val="00062E0B"/>
    <w:rsid w:val="00063B2E"/>
    <w:rsid w:val="00064DB4"/>
    <w:rsid w:val="00064EAA"/>
    <w:rsid w:val="00067580"/>
    <w:rsid w:val="00067797"/>
    <w:rsid w:val="00067BDA"/>
    <w:rsid w:val="00067E84"/>
    <w:rsid w:val="00072CCA"/>
    <w:rsid w:val="00074ADE"/>
    <w:rsid w:val="00074F55"/>
    <w:rsid w:val="000753EE"/>
    <w:rsid w:val="000756B3"/>
    <w:rsid w:val="00075C42"/>
    <w:rsid w:val="00081BD4"/>
    <w:rsid w:val="00082311"/>
    <w:rsid w:val="00082F07"/>
    <w:rsid w:val="0008612A"/>
    <w:rsid w:val="00087761"/>
    <w:rsid w:val="000903D9"/>
    <w:rsid w:val="00090E18"/>
    <w:rsid w:val="000919F4"/>
    <w:rsid w:val="00091BD3"/>
    <w:rsid w:val="00091E65"/>
    <w:rsid w:val="0009422B"/>
    <w:rsid w:val="00095F62"/>
    <w:rsid w:val="00097A0F"/>
    <w:rsid w:val="000A0539"/>
    <w:rsid w:val="000A10BC"/>
    <w:rsid w:val="000A1B87"/>
    <w:rsid w:val="000A28FF"/>
    <w:rsid w:val="000A2B3D"/>
    <w:rsid w:val="000A4E30"/>
    <w:rsid w:val="000A673D"/>
    <w:rsid w:val="000A7F53"/>
    <w:rsid w:val="000B0056"/>
    <w:rsid w:val="000B1309"/>
    <w:rsid w:val="000B1733"/>
    <w:rsid w:val="000B24C9"/>
    <w:rsid w:val="000B2CFA"/>
    <w:rsid w:val="000B4208"/>
    <w:rsid w:val="000B5066"/>
    <w:rsid w:val="000B5D06"/>
    <w:rsid w:val="000B65B9"/>
    <w:rsid w:val="000C17FC"/>
    <w:rsid w:val="000C3125"/>
    <w:rsid w:val="000C3151"/>
    <w:rsid w:val="000C319D"/>
    <w:rsid w:val="000C3C7B"/>
    <w:rsid w:val="000C457D"/>
    <w:rsid w:val="000C4672"/>
    <w:rsid w:val="000C5229"/>
    <w:rsid w:val="000C578F"/>
    <w:rsid w:val="000C5C44"/>
    <w:rsid w:val="000D0769"/>
    <w:rsid w:val="000D0F93"/>
    <w:rsid w:val="000D1832"/>
    <w:rsid w:val="000D248E"/>
    <w:rsid w:val="000D34BF"/>
    <w:rsid w:val="000D3A32"/>
    <w:rsid w:val="000D5508"/>
    <w:rsid w:val="000D5775"/>
    <w:rsid w:val="000D5EEA"/>
    <w:rsid w:val="000E07E1"/>
    <w:rsid w:val="000E12DD"/>
    <w:rsid w:val="000E2726"/>
    <w:rsid w:val="000E2B28"/>
    <w:rsid w:val="000E2FA0"/>
    <w:rsid w:val="000E4001"/>
    <w:rsid w:val="000E48AB"/>
    <w:rsid w:val="000E5198"/>
    <w:rsid w:val="000E5DF4"/>
    <w:rsid w:val="000E6AB1"/>
    <w:rsid w:val="000F10EF"/>
    <w:rsid w:val="000F2C92"/>
    <w:rsid w:val="000F31A5"/>
    <w:rsid w:val="000F4624"/>
    <w:rsid w:val="000F4ABB"/>
    <w:rsid w:val="000F5BDC"/>
    <w:rsid w:val="000F5BF5"/>
    <w:rsid w:val="000F5E4F"/>
    <w:rsid w:val="00100ADD"/>
    <w:rsid w:val="00102818"/>
    <w:rsid w:val="00102C73"/>
    <w:rsid w:val="0010378C"/>
    <w:rsid w:val="00103E0F"/>
    <w:rsid w:val="0010451C"/>
    <w:rsid w:val="0010497B"/>
    <w:rsid w:val="00105C00"/>
    <w:rsid w:val="00105F76"/>
    <w:rsid w:val="00106358"/>
    <w:rsid w:val="00106416"/>
    <w:rsid w:val="00106668"/>
    <w:rsid w:val="00110408"/>
    <w:rsid w:val="00110481"/>
    <w:rsid w:val="00112540"/>
    <w:rsid w:val="001127C9"/>
    <w:rsid w:val="00112DE4"/>
    <w:rsid w:val="0011388B"/>
    <w:rsid w:val="00114498"/>
    <w:rsid w:val="001154F6"/>
    <w:rsid w:val="00115B88"/>
    <w:rsid w:val="001168CA"/>
    <w:rsid w:val="00120BF6"/>
    <w:rsid w:val="00122797"/>
    <w:rsid w:val="00124B25"/>
    <w:rsid w:val="001253F2"/>
    <w:rsid w:val="00125803"/>
    <w:rsid w:val="00126831"/>
    <w:rsid w:val="001325EF"/>
    <w:rsid w:val="00132F6A"/>
    <w:rsid w:val="00133913"/>
    <w:rsid w:val="00134452"/>
    <w:rsid w:val="00134588"/>
    <w:rsid w:val="001345E5"/>
    <w:rsid w:val="00134927"/>
    <w:rsid w:val="00136D52"/>
    <w:rsid w:val="00137464"/>
    <w:rsid w:val="00140221"/>
    <w:rsid w:val="0014030D"/>
    <w:rsid w:val="00140B8A"/>
    <w:rsid w:val="00140FAA"/>
    <w:rsid w:val="001416B8"/>
    <w:rsid w:val="00143CBC"/>
    <w:rsid w:val="0014477D"/>
    <w:rsid w:val="00144FC9"/>
    <w:rsid w:val="001456F8"/>
    <w:rsid w:val="00147215"/>
    <w:rsid w:val="00147B80"/>
    <w:rsid w:val="00147E72"/>
    <w:rsid w:val="001504B5"/>
    <w:rsid w:val="00150E2D"/>
    <w:rsid w:val="0015128E"/>
    <w:rsid w:val="001517DB"/>
    <w:rsid w:val="00152834"/>
    <w:rsid w:val="00153787"/>
    <w:rsid w:val="00154C76"/>
    <w:rsid w:val="001564F5"/>
    <w:rsid w:val="00156C14"/>
    <w:rsid w:val="00157066"/>
    <w:rsid w:val="001572C2"/>
    <w:rsid w:val="00157F28"/>
    <w:rsid w:val="00161D12"/>
    <w:rsid w:val="00162DC8"/>
    <w:rsid w:val="001642FC"/>
    <w:rsid w:val="0016496B"/>
    <w:rsid w:val="00165DD6"/>
    <w:rsid w:val="0017156E"/>
    <w:rsid w:val="00171A73"/>
    <w:rsid w:val="0017203C"/>
    <w:rsid w:val="00172436"/>
    <w:rsid w:val="00172B97"/>
    <w:rsid w:val="001743E2"/>
    <w:rsid w:val="001745F8"/>
    <w:rsid w:val="00174CC9"/>
    <w:rsid w:val="00177830"/>
    <w:rsid w:val="00177CFD"/>
    <w:rsid w:val="001808F6"/>
    <w:rsid w:val="001838CF"/>
    <w:rsid w:val="00183BEC"/>
    <w:rsid w:val="00184CB2"/>
    <w:rsid w:val="001868EE"/>
    <w:rsid w:val="00187299"/>
    <w:rsid w:val="00190C52"/>
    <w:rsid w:val="00191D3A"/>
    <w:rsid w:val="00192B9E"/>
    <w:rsid w:val="00192BC9"/>
    <w:rsid w:val="00193ECB"/>
    <w:rsid w:val="00193EF6"/>
    <w:rsid w:val="00194D91"/>
    <w:rsid w:val="00194F7C"/>
    <w:rsid w:val="0019603A"/>
    <w:rsid w:val="001961C8"/>
    <w:rsid w:val="001964B8"/>
    <w:rsid w:val="001A2CED"/>
    <w:rsid w:val="001A3BA4"/>
    <w:rsid w:val="001A533C"/>
    <w:rsid w:val="001A68A5"/>
    <w:rsid w:val="001A6D1F"/>
    <w:rsid w:val="001A6E83"/>
    <w:rsid w:val="001A7C40"/>
    <w:rsid w:val="001B1BF1"/>
    <w:rsid w:val="001B1CBC"/>
    <w:rsid w:val="001B1EA8"/>
    <w:rsid w:val="001B4E00"/>
    <w:rsid w:val="001B6E7B"/>
    <w:rsid w:val="001C175B"/>
    <w:rsid w:val="001C285F"/>
    <w:rsid w:val="001C48DD"/>
    <w:rsid w:val="001C536E"/>
    <w:rsid w:val="001D0716"/>
    <w:rsid w:val="001D21DD"/>
    <w:rsid w:val="001D21FA"/>
    <w:rsid w:val="001D4EF7"/>
    <w:rsid w:val="001E009B"/>
    <w:rsid w:val="001E1A08"/>
    <w:rsid w:val="001E30F6"/>
    <w:rsid w:val="001E35E1"/>
    <w:rsid w:val="001E3D02"/>
    <w:rsid w:val="001E4305"/>
    <w:rsid w:val="001E477B"/>
    <w:rsid w:val="001E477D"/>
    <w:rsid w:val="001E4B15"/>
    <w:rsid w:val="001E5E77"/>
    <w:rsid w:val="001E6045"/>
    <w:rsid w:val="001E64B0"/>
    <w:rsid w:val="001E6A40"/>
    <w:rsid w:val="001E78FB"/>
    <w:rsid w:val="001E7A6F"/>
    <w:rsid w:val="001E7E53"/>
    <w:rsid w:val="001F02BA"/>
    <w:rsid w:val="001F0C37"/>
    <w:rsid w:val="001F0D3F"/>
    <w:rsid w:val="001F1517"/>
    <w:rsid w:val="001F3D0A"/>
    <w:rsid w:val="001F3FC1"/>
    <w:rsid w:val="001F4012"/>
    <w:rsid w:val="001F40ED"/>
    <w:rsid w:val="001F44C5"/>
    <w:rsid w:val="001F4803"/>
    <w:rsid w:val="001F5A8E"/>
    <w:rsid w:val="001F5D1A"/>
    <w:rsid w:val="001F73BA"/>
    <w:rsid w:val="00200A4D"/>
    <w:rsid w:val="002032E7"/>
    <w:rsid w:val="00204432"/>
    <w:rsid w:val="00204E60"/>
    <w:rsid w:val="00205BEC"/>
    <w:rsid w:val="00206B1B"/>
    <w:rsid w:val="00207ECF"/>
    <w:rsid w:val="00211979"/>
    <w:rsid w:val="00211AB2"/>
    <w:rsid w:val="002126B7"/>
    <w:rsid w:val="00214D19"/>
    <w:rsid w:val="00216229"/>
    <w:rsid w:val="00216F35"/>
    <w:rsid w:val="002171A8"/>
    <w:rsid w:val="00217EE5"/>
    <w:rsid w:val="002239C4"/>
    <w:rsid w:val="00224074"/>
    <w:rsid w:val="00225D2C"/>
    <w:rsid w:val="00232424"/>
    <w:rsid w:val="00232723"/>
    <w:rsid w:val="00235149"/>
    <w:rsid w:val="00235F5C"/>
    <w:rsid w:val="00236414"/>
    <w:rsid w:val="002374A1"/>
    <w:rsid w:val="00237A2A"/>
    <w:rsid w:val="0024154E"/>
    <w:rsid w:val="00245086"/>
    <w:rsid w:val="0024521A"/>
    <w:rsid w:val="00245834"/>
    <w:rsid w:val="00245C20"/>
    <w:rsid w:val="00253212"/>
    <w:rsid w:val="00253332"/>
    <w:rsid w:val="0025351D"/>
    <w:rsid w:val="00253F59"/>
    <w:rsid w:val="00254722"/>
    <w:rsid w:val="002561B5"/>
    <w:rsid w:val="00256C8B"/>
    <w:rsid w:val="00256D50"/>
    <w:rsid w:val="002571D3"/>
    <w:rsid w:val="00257813"/>
    <w:rsid w:val="00257FA3"/>
    <w:rsid w:val="00262911"/>
    <w:rsid w:val="002633BF"/>
    <w:rsid w:val="00263538"/>
    <w:rsid w:val="00265F05"/>
    <w:rsid w:val="002701C8"/>
    <w:rsid w:val="002723A7"/>
    <w:rsid w:val="002731B7"/>
    <w:rsid w:val="00275858"/>
    <w:rsid w:val="00277B56"/>
    <w:rsid w:val="00277FCD"/>
    <w:rsid w:val="00280990"/>
    <w:rsid w:val="0028156C"/>
    <w:rsid w:val="002822B4"/>
    <w:rsid w:val="00282A74"/>
    <w:rsid w:val="00282EC3"/>
    <w:rsid w:val="002834D7"/>
    <w:rsid w:val="002846B0"/>
    <w:rsid w:val="002849D4"/>
    <w:rsid w:val="002857FC"/>
    <w:rsid w:val="00285DE8"/>
    <w:rsid w:val="00285F15"/>
    <w:rsid w:val="00286213"/>
    <w:rsid w:val="0028636F"/>
    <w:rsid w:val="00286FEF"/>
    <w:rsid w:val="00287380"/>
    <w:rsid w:val="00290227"/>
    <w:rsid w:val="0029036F"/>
    <w:rsid w:val="00291C3F"/>
    <w:rsid w:val="00297026"/>
    <w:rsid w:val="002970B7"/>
    <w:rsid w:val="002A0686"/>
    <w:rsid w:val="002A06EE"/>
    <w:rsid w:val="002A19CA"/>
    <w:rsid w:val="002A19F5"/>
    <w:rsid w:val="002A1D61"/>
    <w:rsid w:val="002A401B"/>
    <w:rsid w:val="002A5186"/>
    <w:rsid w:val="002A5616"/>
    <w:rsid w:val="002A58AC"/>
    <w:rsid w:val="002A5E16"/>
    <w:rsid w:val="002A6B7B"/>
    <w:rsid w:val="002A719D"/>
    <w:rsid w:val="002A7523"/>
    <w:rsid w:val="002B0261"/>
    <w:rsid w:val="002B28E9"/>
    <w:rsid w:val="002B3461"/>
    <w:rsid w:val="002B4922"/>
    <w:rsid w:val="002B54B3"/>
    <w:rsid w:val="002B55DE"/>
    <w:rsid w:val="002B5AA5"/>
    <w:rsid w:val="002B63DE"/>
    <w:rsid w:val="002B6583"/>
    <w:rsid w:val="002B69F3"/>
    <w:rsid w:val="002B7182"/>
    <w:rsid w:val="002B742D"/>
    <w:rsid w:val="002B7497"/>
    <w:rsid w:val="002B7C68"/>
    <w:rsid w:val="002C046F"/>
    <w:rsid w:val="002C1CC7"/>
    <w:rsid w:val="002C22C3"/>
    <w:rsid w:val="002C2D19"/>
    <w:rsid w:val="002C2D88"/>
    <w:rsid w:val="002C3AF6"/>
    <w:rsid w:val="002C4647"/>
    <w:rsid w:val="002C5155"/>
    <w:rsid w:val="002C611E"/>
    <w:rsid w:val="002D10FA"/>
    <w:rsid w:val="002D1B19"/>
    <w:rsid w:val="002D21D5"/>
    <w:rsid w:val="002D2AF5"/>
    <w:rsid w:val="002D3093"/>
    <w:rsid w:val="002D318F"/>
    <w:rsid w:val="002D4C55"/>
    <w:rsid w:val="002D5D56"/>
    <w:rsid w:val="002D6CFC"/>
    <w:rsid w:val="002D6F32"/>
    <w:rsid w:val="002D73BA"/>
    <w:rsid w:val="002D77A6"/>
    <w:rsid w:val="002E022E"/>
    <w:rsid w:val="002E0BA5"/>
    <w:rsid w:val="002E1872"/>
    <w:rsid w:val="002E261F"/>
    <w:rsid w:val="002E4545"/>
    <w:rsid w:val="002E5A72"/>
    <w:rsid w:val="002E60C3"/>
    <w:rsid w:val="002E6DED"/>
    <w:rsid w:val="002F00C2"/>
    <w:rsid w:val="002F0FDF"/>
    <w:rsid w:val="002F1FC6"/>
    <w:rsid w:val="002F2345"/>
    <w:rsid w:val="002F4B8C"/>
    <w:rsid w:val="002F5541"/>
    <w:rsid w:val="002F55BA"/>
    <w:rsid w:val="002F709E"/>
    <w:rsid w:val="002F7BE9"/>
    <w:rsid w:val="002F7C82"/>
    <w:rsid w:val="00300956"/>
    <w:rsid w:val="00303221"/>
    <w:rsid w:val="00303685"/>
    <w:rsid w:val="003052F8"/>
    <w:rsid w:val="0030658C"/>
    <w:rsid w:val="003065CC"/>
    <w:rsid w:val="00306BBC"/>
    <w:rsid w:val="00307939"/>
    <w:rsid w:val="00307BA9"/>
    <w:rsid w:val="00311D0D"/>
    <w:rsid w:val="003138EE"/>
    <w:rsid w:val="00315F3D"/>
    <w:rsid w:val="00317187"/>
    <w:rsid w:val="00320203"/>
    <w:rsid w:val="003203E0"/>
    <w:rsid w:val="0032085F"/>
    <w:rsid w:val="003223C8"/>
    <w:rsid w:val="00322A6A"/>
    <w:rsid w:val="003245D3"/>
    <w:rsid w:val="00324824"/>
    <w:rsid w:val="0032499A"/>
    <w:rsid w:val="00325BEC"/>
    <w:rsid w:val="00325CD7"/>
    <w:rsid w:val="0033177C"/>
    <w:rsid w:val="00332361"/>
    <w:rsid w:val="003324DF"/>
    <w:rsid w:val="0033255D"/>
    <w:rsid w:val="00332B0A"/>
    <w:rsid w:val="00332F16"/>
    <w:rsid w:val="003333DD"/>
    <w:rsid w:val="00334069"/>
    <w:rsid w:val="003341F7"/>
    <w:rsid w:val="00334267"/>
    <w:rsid w:val="00334578"/>
    <w:rsid w:val="00340457"/>
    <w:rsid w:val="003410A5"/>
    <w:rsid w:val="00342972"/>
    <w:rsid w:val="00343EAF"/>
    <w:rsid w:val="003463B5"/>
    <w:rsid w:val="0034694A"/>
    <w:rsid w:val="00347119"/>
    <w:rsid w:val="00347FEC"/>
    <w:rsid w:val="003509DF"/>
    <w:rsid w:val="00350D0D"/>
    <w:rsid w:val="00351DFA"/>
    <w:rsid w:val="00351FEC"/>
    <w:rsid w:val="003522E2"/>
    <w:rsid w:val="00352DA9"/>
    <w:rsid w:val="00353929"/>
    <w:rsid w:val="00353B5D"/>
    <w:rsid w:val="00354D56"/>
    <w:rsid w:val="00355CDC"/>
    <w:rsid w:val="0035626A"/>
    <w:rsid w:val="0035689B"/>
    <w:rsid w:val="00356F45"/>
    <w:rsid w:val="00357304"/>
    <w:rsid w:val="00357386"/>
    <w:rsid w:val="003607E7"/>
    <w:rsid w:val="00363EA0"/>
    <w:rsid w:val="003645E1"/>
    <w:rsid w:val="00365C2B"/>
    <w:rsid w:val="00366171"/>
    <w:rsid w:val="003662A8"/>
    <w:rsid w:val="00366B74"/>
    <w:rsid w:val="003672E5"/>
    <w:rsid w:val="00367927"/>
    <w:rsid w:val="00372B82"/>
    <w:rsid w:val="00373FFD"/>
    <w:rsid w:val="00375794"/>
    <w:rsid w:val="00375A4F"/>
    <w:rsid w:val="00376BED"/>
    <w:rsid w:val="00377D3F"/>
    <w:rsid w:val="00380FFB"/>
    <w:rsid w:val="00381540"/>
    <w:rsid w:val="00381F95"/>
    <w:rsid w:val="003831F9"/>
    <w:rsid w:val="00385268"/>
    <w:rsid w:val="00385E2F"/>
    <w:rsid w:val="003863C8"/>
    <w:rsid w:val="00391F7A"/>
    <w:rsid w:val="003936A6"/>
    <w:rsid w:val="00393919"/>
    <w:rsid w:val="00394BA7"/>
    <w:rsid w:val="00394F7F"/>
    <w:rsid w:val="003953AB"/>
    <w:rsid w:val="00396B1C"/>
    <w:rsid w:val="00397B0D"/>
    <w:rsid w:val="00397E79"/>
    <w:rsid w:val="003A0667"/>
    <w:rsid w:val="003A0827"/>
    <w:rsid w:val="003A0C7E"/>
    <w:rsid w:val="003A4586"/>
    <w:rsid w:val="003A584C"/>
    <w:rsid w:val="003A710A"/>
    <w:rsid w:val="003A7BF2"/>
    <w:rsid w:val="003A7EB5"/>
    <w:rsid w:val="003B2196"/>
    <w:rsid w:val="003B282C"/>
    <w:rsid w:val="003B61A6"/>
    <w:rsid w:val="003B659E"/>
    <w:rsid w:val="003B66CB"/>
    <w:rsid w:val="003B73E8"/>
    <w:rsid w:val="003C1035"/>
    <w:rsid w:val="003C2435"/>
    <w:rsid w:val="003C275E"/>
    <w:rsid w:val="003C3AA3"/>
    <w:rsid w:val="003C4AEC"/>
    <w:rsid w:val="003C4CA0"/>
    <w:rsid w:val="003C4FDE"/>
    <w:rsid w:val="003C543D"/>
    <w:rsid w:val="003D007A"/>
    <w:rsid w:val="003D1EA3"/>
    <w:rsid w:val="003D25ED"/>
    <w:rsid w:val="003D2F8A"/>
    <w:rsid w:val="003D34C4"/>
    <w:rsid w:val="003D46DF"/>
    <w:rsid w:val="003D4E2C"/>
    <w:rsid w:val="003D4F7A"/>
    <w:rsid w:val="003E0ADA"/>
    <w:rsid w:val="003E2517"/>
    <w:rsid w:val="003E2717"/>
    <w:rsid w:val="003E2851"/>
    <w:rsid w:val="003E3CA1"/>
    <w:rsid w:val="003E3DFC"/>
    <w:rsid w:val="003E58DF"/>
    <w:rsid w:val="003E597B"/>
    <w:rsid w:val="003E67FD"/>
    <w:rsid w:val="003F0D90"/>
    <w:rsid w:val="003F2089"/>
    <w:rsid w:val="003F2CD2"/>
    <w:rsid w:val="003F3943"/>
    <w:rsid w:val="003F432C"/>
    <w:rsid w:val="003F4841"/>
    <w:rsid w:val="003F5558"/>
    <w:rsid w:val="003F558E"/>
    <w:rsid w:val="004001C7"/>
    <w:rsid w:val="00401FB8"/>
    <w:rsid w:val="00402035"/>
    <w:rsid w:val="00403F42"/>
    <w:rsid w:val="00403F74"/>
    <w:rsid w:val="00404360"/>
    <w:rsid w:val="00404500"/>
    <w:rsid w:val="00404C4C"/>
    <w:rsid w:val="00405613"/>
    <w:rsid w:val="004063F2"/>
    <w:rsid w:val="004100BB"/>
    <w:rsid w:val="0041053B"/>
    <w:rsid w:val="00410743"/>
    <w:rsid w:val="00412084"/>
    <w:rsid w:val="00413011"/>
    <w:rsid w:val="00414127"/>
    <w:rsid w:val="0041423F"/>
    <w:rsid w:val="00414D51"/>
    <w:rsid w:val="00414F81"/>
    <w:rsid w:val="004164ED"/>
    <w:rsid w:val="00416D64"/>
    <w:rsid w:val="00417D92"/>
    <w:rsid w:val="00420B34"/>
    <w:rsid w:val="00420D9C"/>
    <w:rsid w:val="00421451"/>
    <w:rsid w:val="004226A4"/>
    <w:rsid w:val="004226FC"/>
    <w:rsid w:val="0042438A"/>
    <w:rsid w:val="00425801"/>
    <w:rsid w:val="00425975"/>
    <w:rsid w:val="00426267"/>
    <w:rsid w:val="00427DB1"/>
    <w:rsid w:val="004303A9"/>
    <w:rsid w:val="0043052B"/>
    <w:rsid w:val="00432DA6"/>
    <w:rsid w:val="00433F14"/>
    <w:rsid w:val="0043464E"/>
    <w:rsid w:val="0043591F"/>
    <w:rsid w:val="00436A0F"/>
    <w:rsid w:val="00436C05"/>
    <w:rsid w:val="00437150"/>
    <w:rsid w:val="0043750A"/>
    <w:rsid w:val="004377BE"/>
    <w:rsid w:val="004405AE"/>
    <w:rsid w:val="00440716"/>
    <w:rsid w:val="00440CD1"/>
    <w:rsid w:val="00441E59"/>
    <w:rsid w:val="00443284"/>
    <w:rsid w:val="00444A65"/>
    <w:rsid w:val="004468ED"/>
    <w:rsid w:val="00447577"/>
    <w:rsid w:val="00447AAE"/>
    <w:rsid w:val="00450702"/>
    <w:rsid w:val="004516E7"/>
    <w:rsid w:val="00452A02"/>
    <w:rsid w:val="00452E95"/>
    <w:rsid w:val="004545DB"/>
    <w:rsid w:val="00455E4D"/>
    <w:rsid w:val="00455EC0"/>
    <w:rsid w:val="00455EE8"/>
    <w:rsid w:val="00456282"/>
    <w:rsid w:val="00457373"/>
    <w:rsid w:val="00457CC7"/>
    <w:rsid w:val="00457E11"/>
    <w:rsid w:val="00457E16"/>
    <w:rsid w:val="00460721"/>
    <w:rsid w:val="00460A2D"/>
    <w:rsid w:val="004616F0"/>
    <w:rsid w:val="0046377F"/>
    <w:rsid w:val="00464213"/>
    <w:rsid w:val="00464BAE"/>
    <w:rsid w:val="00465365"/>
    <w:rsid w:val="00465BCC"/>
    <w:rsid w:val="00466917"/>
    <w:rsid w:val="00466FE3"/>
    <w:rsid w:val="004674CE"/>
    <w:rsid w:val="00472B2C"/>
    <w:rsid w:val="00472BB0"/>
    <w:rsid w:val="004732E9"/>
    <w:rsid w:val="00473D26"/>
    <w:rsid w:val="00474503"/>
    <w:rsid w:val="004746EE"/>
    <w:rsid w:val="00475FC6"/>
    <w:rsid w:val="0047703F"/>
    <w:rsid w:val="00480E78"/>
    <w:rsid w:val="004819FD"/>
    <w:rsid w:val="00481C59"/>
    <w:rsid w:val="004828BD"/>
    <w:rsid w:val="00482C8E"/>
    <w:rsid w:val="004854BB"/>
    <w:rsid w:val="00485961"/>
    <w:rsid w:val="00486630"/>
    <w:rsid w:val="004904CC"/>
    <w:rsid w:val="00490A7A"/>
    <w:rsid w:val="00490F52"/>
    <w:rsid w:val="00491A72"/>
    <w:rsid w:val="00492A64"/>
    <w:rsid w:val="00493158"/>
    <w:rsid w:val="00494493"/>
    <w:rsid w:val="004944AF"/>
    <w:rsid w:val="00496606"/>
    <w:rsid w:val="00496C68"/>
    <w:rsid w:val="00496D5A"/>
    <w:rsid w:val="004974F6"/>
    <w:rsid w:val="004A132F"/>
    <w:rsid w:val="004A13EE"/>
    <w:rsid w:val="004A2F4E"/>
    <w:rsid w:val="004A2FCF"/>
    <w:rsid w:val="004A32A9"/>
    <w:rsid w:val="004A36EF"/>
    <w:rsid w:val="004A4B5A"/>
    <w:rsid w:val="004A519C"/>
    <w:rsid w:val="004A5976"/>
    <w:rsid w:val="004A5BF7"/>
    <w:rsid w:val="004A5FED"/>
    <w:rsid w:val="004A7F50"/>
    <w:rsid w:val="004B02D4"/>
    <w:rsid w:val="004B12EA"/>
    <w:rsid w:val="004B1A86"/>
    <w:rsid w:val="004B4897"/>
    <w:rsid w:val="004B4CF7"/>
    <w:rsid w:val="004C0E15"/>
    <w:rsid w:val="004C18A7"/>
    <w:rsid w:val="004C3212"/>
    <w:rsid w:val="004C3293"/>
    <w:rsid w:val="004C4304"/>
    <w:rsid w:val="004C4A63"/>
    <w:rsid w:val="004C4AED"/>
    <w:rsid w:val="004C6112"/>
    <w:rsid w:val="004C7506"/>
    <w:rsid w:val="004D0015"/>
    <w:rsid w:val="004D0C4F"/>
    <w:rsid w:val="004D1168"/>
    <w:rsid w:val="004D1493"/>
    <w:rsid w:val="004D1BD9"/>
    <w:rsid w:val="004D214A"/>
    <w:rsid w:val="004D3C26"/>
    <w:rsid w:val="004D512E"/>
    <w:rsid w:val="004D619F"/>
    <w:rsid w:val="004D6E54"/>
    <w:rsid w:val="004E1150"/>
    <w:rsid w:val="004E3CAB"/>
    <w:rsid w:val="004E43EE"/>
    <w:rsid w:val="004E4F5B"/>
    <w:rsid w:val="004E56E1"/>
    <w:rsid w:val="004E5E66"/>
    <w:rsid w:val="004E5E69"/>
    <w:rsid w:val="004E64BA"/>
    <w:rsid w:val="004E6708"/>
    <w:rsid w:val="004E6BCB"/>
    <w:rsid w:val="004E7ADB"/>
    <w:rsid w:val="004E7E25"/>
    <w:rsid w:val="004F02C4"/>
    <w:rsid w:val="004F0AD5"/>
    <w:rsid w:val="004F1E7F"/>
    <w:rsid w:val="004F2615"/>
    <w:rsid w:val="004F270C"/>
    <w:rsid w:val="004F5969"/>
    <w:rsid w:val="004F6F3B"/>
    <w:rsid w:val="004F73DB"/>
    <w:rsid w:val="004F748D"/>
    <w:rsid w:val="005000BC"/>
    <w:rsid w:val="00500FB1"/>
    <w:rsid w:val="0050229F"/>
    <w:rsid w:val="0050342F"/>
    <w:rsid w:val="00503B4D"/>
    <w:rsid w:val="00504E2E"/>
    <w:rsid w:val="00504EE9"/>
    <w:rsid w:val="00505370"/>
    <w:rsid w:val="00505A28"/>
    <w:rsid w:val="005078F3"/>
    <w:rsid w:val="005100CC"/>
    <w:rsid w:val="005119AF"/>
    <w:rsid w:val="0051210A"/>
    <w:rsid w:val="00512A52"/>
    <w:rsid w:val="00513174"/>
    <w:rsid w:val="00513361"/>
    <w:rsid w:val="005139FF"/>
    <w:rsid w:val="0051412D"/>
    <w:rsid w:val="00514E4F"/>
    <w:rsid w:val="00521576"/>
    <w:rsid w:val="00522134"/>
    <w:rsid w:val="00524A9D"/>
    <w:rsid w:val="005250E6"/>
    <w:rsid w:val="0052683B"/>
    <w:rsid w:val="00527963"/>
    <w:rsid w:val="00527E4C"/>
    <w:rsid w:val="00530102"/>
    <w:rsid w:val="00531800"/>
    <w:rsid w:val="005324F1"/>
    <w:rsid w:val="00532935"/>
    <w:rsid w:val="00533A83"/>
    <w:rsid w:val="0053486E"/>
    <w:rsid w:val="005351A6"/>
    <w:rsid w:val="00537357"/>
    <w:rsid w:val="005379A9"/>
    <w:rsid w:val="005405CA"/>
    <w:rsid w:val="00542BDB"/>
    <w:rsid w:val="00542C11"/>
    <w:rsid w:val="00542D23"/>
    <w:rsid w:val="00542E50"/>
    <w:rsid w:val="0054306A"/>
    <w:rsid w:val="005435EC"/>
    <w:rsid w:val="0054442C"/>
    <w:rsid w:val="0054517B"/>
    <w:rsid w:val="00545335"/>
    <w:rsid w:val="005454A6"/>
    <w:rsid w:val="00545991"/>
    <w:rsid w:val="00546477"/>
    <w:rsid w:val="00550004"/>
    <w:rsid w:val="0055010F"/>
    <w:rsid w:val="00550285"/>
    <w:rsid w:val="00550F4C"/>
    <w:rsid w:val="00554370"/>
    <w:rsid w:val="005547A7"/>
    <w:rsid w:val="00555D9B"/>
    <w:rsid w:val="00555EBB"/>
    <w:rsid w:val="005604CF"/>
    <w:rsid w:val="00560E46"/>
    <w:rsid w:val="00561A00"/>
    <w:rsid w:val="005623EA"/>
    <w:rsid w:val="00562492"/>
    <w:rsid w:val="005624B3"/>
    <w:rsid w:val="005628CF"/>
    <w:rsid w:val="00562DAE"/>
    <w:rsid w:val="00562EF6"/>
    <w:rsid w:val="00564004"/>
    <w:rsid w:val="00565034"/>
    <w:rsid w:val="005653A3"/>
    <w:rsid w:val="00567E19"/>
    <w:rsid w:val="00570784"/>
    <w:rsid w:val="00571E12"/>
    <w:rsid w:val="00572A20"/>
    <w:rsid w:val="00573422"/>
    <w:rsid w:val="005751A6"/>
    <w:rsid w:val="0057658F"/>
    <w:rsid w:val="005774D9"/>
    <w:rsid w:val="0057768E"/>
    <w:rsid w:val="005776E9"/>
    <w:rsid w:val="00577ADE"/>
    <w:rsid w:val="00577F14"/>
    <w:rsid w:val="00580150"/>
    <w:rsid w:val="00582D2F"/>
    <w:rsid w:val="005836F8"/>
    <w:rsid w:val="0058481F"/>
    <w:rsid w:val="00584F16"/>
    <w:rsid w:val="00584F7A"/>
    <w:rsid w:val="00585335"/>
    <w:rsid w:val="0058597A"/>
    <w:rsid w:val="00586DEA"/>
    <w:rsid w:val="00590082"/>
    <w:rsid w:val="00590755"/>
    <w:rsid w:val="00591578"/>
    <w:rsid w:val="005918FA"/>
    <w:rsid w:val="00591A6B"/>
    <w:rsid w:val="005922BA"/>
    <w:rsid w:val="0059231C"/>
    <w:rsid w:val="00592A86"/>
    <w:rsid w:val="0059399E"/>
    <w:rsid w:val="00594B95"/>
    <w:rsid w:val="005956E0"/>
    <w:rsid w:val="00595786"/>
    <w:rsid w:val="00595954"/>
    <w:rsid w:val="00597020"/>
    <w:rsid w:val="00597301"/>
    <w:rsid w:val="00597946"/>
    <w:rsid w:val="005A11BE"/>
    <w:rsid w:val="005A15D4"/>
    <w:rsid w:val="005A37A2"/>
    <w:rsid w:val="005A3894"/>
    <w:rsid w:val="005A4731"/>
    <w:rsid w:val="005A4B78"/>
    <w:rsid w:val="005A6A14"/>
    <w:rsid w:val="005B102C"/>
    <w:rsid w:val="005B2AEA"/>
    <w:rsid w:val="005B3029"/>
    <w:rsid w:val="005B30D5"/>
    <w:rsid w:val="005B3250"/>
    <w:rsid w:val="005B4801"/>
    <w:rsid w:val="005B4DE0"/>
    <w:rsid w:val="005B59EF"/>
    <w:rsid w:val="005B619F"/>
    <w:rsid w:val="005B64B7"/>
    <w:rsid w:val="005B72C3"/>
    <w:rsid w:val="005B7DCE"/>
    <w:rsid w:val="005B7FAE"/>
    <w:rsid w:val="005C2239"/>
    <w:rsid w:val="005C23A4"/>
    <w:rsid w:val="005C284A"/>
    <w:rsid w:val="005C4FCA"/>
    <w:rsid w:val="005C6386"/>
    <w:rsid w:val="005D08CC"/>
    <w:rsid w:val="005D1341"/>
    <w:rsid w:val="005D1CDF"/>
    <w:rsid w:val="005D2BB7"/>
    <w:rsid w:val="005D2D9C"/>
    <w:rsid w:val="005D30C7"/>
    <w:rsid w:val="005D323F"/>
    <w:rsid w:val="005D5F70"/>
    <w:rsid w:val="005D624D"/>
    <w:rsid w:val="005D64E6"/>
    <w:rsid w:val="005D6FFE"/>
    <w:rsid w:val="005D7936"/>
    <w:rsid w:val="005D7DD7"/>
    <w:rsid w:val="005E1C10"/>
    <w:rsid w:val="005E26DF"/>
    <w:rsid w:val="005E2D7F"/>
    <w:rsid w:val="005E36CF"/>
    <w:rsid w:val="005E43B1"/>
    <w:rsid w:val="005E45C7"/>
    <w:rsid w:val="005E61A8"/>
    <w:rsid w:val="005F0226"/>
    <w:rsid w:val="005F0BF0"/>
    <w:rsid w:val="005F0D16"/>
    <w:rsid w:val="005F243E"/>
    <w:rsid w:val="005F2BB7"/>
    <w:rsid w:val="005F31F8"/>
    <w:rsid w:val="005F354D"/>
    <w:rsid w:val="005F47F8"/>
    <w:rsid w:val="005F5982"/>
    <w:rsid w:val="005F5DC3"/>
    <w:rsid w:val="005F6268"/>
    <w:rsid w:val="005F6419"/>
    <w:rsid w:val="005F7720"/>
    <w:rsid w:val="0060151A"/>
    <w:rsid w:val="00602AFC"/>
    <w:rsid w:val="0060301D"/>
    <w:rsid w:val="006030D9"/>
    <w:rsid w:val="00604CFD"/>
    <w:rsid w:val="0060543D"/>
    <w:rsid w:val="006058AE"/>
    <w:rsid w:val="00605F2A"/>
    <w:rsid w:val="0060648E"/>
    <w:rsid w:val="0060699F"/>
    <w:rsid w:val="00607782"/>
    <w:rsid w:val="006078CF"/>
    <w:rsid w:val="00607C4B"/>
    <w:rsid w:val="006104DD"/>
    <w:rsid w:val="006130B5"/>
    <w:rsid w:val="00614DD8"/>
    <w:rsid w:val="0061600B"/>
    <w:rsid w:val="00616C41"/>
    <w:rsid w:val="00616E50"/>
    <w:rsid w:val="0061706A"/>
    <w:rsid w:val="00617400"/>
    <w:rsid w:val="00617C26"/>
    <w:rsid w:val="00621A14"/>
    <w:rsid w:val="00621F44"/>
    <w:rsid w:val="006224D3"/>
    <w:rsid w:val="00622B1F"/>
    <w:rsid w:val="006246FF"/>
    <w:rsid w:val="00625458"/>
    <w:rsid w:val="00625EC1"/>
    <w:rsid w:val="00626BFD"/>
    <w:rsid w:val="006277B9"/>
    <w:rsid w:val="00627CE7"/>
    <w:rsid w:val="006301A6"/>
    <w:rsid w:val="00630A8E"/>
    <w:rsid w:val="006321A3"/>
    <w:rsid w:val="00632D29"/>
    <w:rsid w:val="00632EBD"/>
    <w:rsid w:val="00640B86"/>
    <w:rsid w:val="00641EFA"/>
    <w:rsid w:val="006420AC"/>
    <w:rsid w:val="006425E9"/>
    <w:rsid w:val="006437DB"/>
    <w:rsid w:val="0064628D"/>
    <w:rsid w:val="0064741F"/>
    <w:rsid w:val="00651E0A"/>
    <w:rsid w:val="00652A47"/>
    <w:rsid w:val="00653E8D"/>
    <w:rsid w:val="006547DB"/>
    <w:rsid w:val="00654BC9"/>
    <w:rsid w:val="00654C27"/>
    <w:rsid w:val="00655B75"/>
    <w:rsid w:val="0065764A"/>
    <w:rsid w:val="00660DA7"/>
    <w:rsid w:val="0066188C"/>
    <w:rsid w:val="0066313C"/>
    <w:rsid w:val="00663141"/>
    <w:rsid w:val="00663FBD"/>
    <w:rsid w:val="00664950"/>
    <w:rsid w:val="00664AD9"/>
    <w:rsid w:val="00665C9C"/>
    <w:rsid w:val="00670AAD"/>
    <w:rsid w:val="00670DE6"/>
    <w:rsid w:val="00671DF4"/>
    <w:rsid w:val="00672206"/>
    <w:rsid w:val="00673571"/>
    <w:rsid w:val="00675D85"/>
    <w:rsid w:val="00680972"/>
    <w:rsid w:val="00681BFD"/>
    <w:rsid w:val="00683220"/>
    <w:rsid w:val="0068460D"/>
    <w:rsid w:val="00685815"/>
    <w:rsid w:val="006860BC"/>
    <w:rsid w:val="006863A8"/>
    <w:rsid w:val="00686B6B"/>
    <w:rsid w:val="00687FA0"/>
    <w:rsid w:val="0069026A"/>
    <w:rsid w:val="0069095D"/>
    <w:rsid w:val="00690FA3"/>
    <w:rsid w:val="006912F7"/>
    <w:rsid w:val="00693047"/>
    <w:rsid w:val="00693218"/>
    <w:rsid w:val="00695674"/>
    <w:rsid w:val="00696268"/>
    <w:rsid w:val="00696C10"/>
    <w:rsid w:val="00697D21"/>
    <w:rsid w:val="006A0ACC"/>
    <w:rsid w:val="006A0C7D"/>
    <w:rsid w:val="006A1EB7"/>
    <w:rsid w:val="006A2016"/>
    <w:rsid w:val="006A3511"/>
    <w:rsid w:val="006A3882"/>
    <w:rsid w:val="006A3A17"/>
    <w:rsid w:val="006A3C11"/>
    <w:rsid w:val="006A3FF4"/>
    <w:rsid w:val="006A428B"/>
    <w:rsid w:val="006A4349"/>
    <w:rsid w:val="006A677C"/>
    <w:rsid w:val="006B0145"/>
    <w:rsid w:val="006B2EA9"/>
    <w:rsid w:val="006B32DB"/>
    <w:rsid w:val="006B5628"/>
    <w:rsid w:val="006B6452"/>
    <w:rsid w:val="006B6F58"/>
    <w:rsid w:val="006B7010"/>
    <w:rsid w:val="006B7031"/>
    <w:rsid w:val="006C0009"/>
    <w:rsid w:val="006C151E"/>
    <w:rsid w:val="006C21F0"/>
    <w:rsid w:val="006C253E"/>
    <w:rsid w:val="006C3095"/>
    <w:rsid w:val="006C7713"/>
    <w:rsid w:val="006C7CA7"/>
    <w:rsid w:val="006D04F7"/>
    <w:rsid w:val="006D050B"/>
    <w:rsid w:val="006D1DED"/>
    <w:rsid w:val="006D2179"/>
    <w:rsid w:val="006D2C3C"/>
    <w:rsid w:val="006D2E69"/>
    <w:rsid w:val="006D4D3E"/>
    <w:rsid w:val="006D6449"/>
    <w:rsid w:val="006D6812"/>
    <w:rsid w:val="006D715E"/>
    <w:rsid w:val="006D786B"/>
    <w:rsid w:val="006E00B7"/>
    <w:rsid w:val="006E0F91"/>
    <w:rsid w:val="006E1151"/>
    <w:rsid w:val="006E2032"/>
    <w:rsid w:val="006E27ED"/>
    <w:rsid w:val="006E2E73"/>
    <w:rsid w:val="006E2F44"/>
    <w:rsid w:val="006E3752"/>
    <w:rsid w:val="006E6311"/>
    <w:rsid w:val="006E76BA"/>
    <w:rsid w:val="006F2F68"/>
    <w:rsid w:val="006F3064"/>
    <w:rsid w:val="006F535F"/>
    <w:rsid w:val="006F53A9"/>
    <w:rsid w:val="007006B4"/>
    <w:rsid w:val="0070081B"/>
    <w:rsid w:val="0070161B"/>
    <w:rsid w:val="00701BC1"/>
    <w:rsid w:val="00701FFB"/>
    <w:rsid w:val="00702285"/>
    <w:rsid w:val="00702DBC"/>
    <w:rsid w:val="00702ECD"/>
    <w:rsid w:val="007035A8"/>
    <w:rsid w:val="00704562"/>
    <w:rsid w:val="00704DBD"/>
    <w:rsid w:val="00705AB1"/>
    <w:rsid w:val="00707AFD"/>
    <w:rsid w:val="007101E0"/>
    <w:rsid w:val="007145FF"/>
    <w:rsid w:val="00715B2A"/>
    <w:rsid w:val="00716045"/>
    <w:rsid w:val="0071692C"/>
    <w:rsid w:val="007210A9"/>
    <w:rsid w:val="00722215"/>
    <w:rsid w:val="00724B2A"/>
    <w:rsid w:val="00724D79"/>
    <w:rsid w:val="00725906"/>
    <w:rsid w:val="00725E21"/>
    <w:rsid w:val="0072678B"/>
    <w:rsid w:val="00726870"/>
    <w:rsid w:val="00726DDB"/>
    <w:rsid w:val="007302E1"/>
    <w:rsid w:val="007312AB"/>
    <w:rsid w:val="00731B6B"/>
    <w:rsid w:val="007333D6"/>
    <w:rsid w:val="0073346E"/>
    <w:rsid w:val="007338B8"/>
    <w:rsid w:val="00733B21"/>
    <w:rsid w:val="007348BE"/>
    <w:rsid w:val="00735409"/>
    <w:rsid w:val="00735D8B"/>
    <w:rsid w:val="0073643F"/>
    <w:rsid w:val="00736EDF"/>
    <w:rsid w:val="00740FAB"/>
    <w:rsid w:val="00743D28"/>
    <w:rsid w:val="007450F1"/>
    <w:rsid w:val="0074546C"/>
    <w:rsid w:val="007454B9"/>
    <w:rsid w:val="00745BDC"/>
    <w:rsid w:val="007464CB"/>
    <w:rsid w:val="00746818"/>
    <w:rsid w:val="00746ABE"/>
    <w:rsid w:val="0074775E"/>
    <w:rsid w:val="00747FE6"/>
    <w:rsid w:val="00751014"/>
    <w:rsid w:val="00751515"/>
    <w:rsid w:val="00751C44"/>
    <w:rsid w:val="0075338D"/>
    <w:rsid w:val="007557CB"/>
    <w:rsid w:val="0075583D"/>
    <w:rsid w:val="00755B8E"/>
    <w:rsid w:val="00757900"/>
    <w:rsid w:val="00760809"/>
    <w:rsid w:val="00760BD2"/>
    <w:rsid w:val="007626B7"/>
    <w:rsid w:val="00762707"/>
    <w:rsid w:val="0076339A"/>
    <w:rsid w:val="00764D2B"/>
    <w:rsid w:val="00765E3F"/>
    <w:rsid w:val="00766220"/>
    <w:rsid w:val="007663A0"/>
    <w:rsid w:val="00767B87"/>
    <w:rsid w:val="0077067E"/>
    <w:rsid w:val="007708AF"/>
    <w:rsid w:val="007725FF"/>
    <w:rsid w:val="00772674"/>
    <w:rsid w:val="00772A10"/>
    <w:rsid w:val="007758B9"/>
    <w:rsid w:val="00775E22"/>
    <w:rsid w:val="00775F47"/>
    <w:rsid w:val="00776283"/>
    <w:rsid w:val="00776672"/>
    <w:rsid w:val="00777004"/>
    <w:rsid w:val="0077747C"/>
    <w:rsid w:val="00777B48"/>
    <w:rsid w:val="007802D2"/>
    <w:rsid w:val="0078041C"/>
    <w:rsid w:val="0078212B"/>
    <w:rsid w:val="00784DF6"/>
    <w:rsid w:val="00784DFA"/>
    <w:rsid w:val="00785232"/>
    <w:rsid w:val="00786AC7"/>
    <w:rsid w:val="00787567"/>
    <w:rsid w:val="007901D9"/>
    <w:rsid w:val="00793442"/>
    <w:rsid w:val="00793A07"/>
    <w:rsid w:val="00793A7B"/>
    <w:rsid w:val="0079535A"/>
    <w:rsid w:val="007957AD"/>
    <w:rsid w:val="007960C1"/>
    <w:rsid w:val="007970B6"/>
    <w:rsid w:val="007970F5"/>
    <w:rsid w:val="007A0BA7"/>
    <w:rsid w:val="007A1CB2"/>
    <w:rsid w:val="007A2F3A"/>
    <w:rsid w:val="007A5637"/>
    <w:rsid w:val="007A79BA"/>
    <w:rsid w:val="007B097D"/>
    <w:rsid w:val="007B0AE8"/>
    <w:rsid w:val="007B16CE"/>
    <w:rsid w:val="007B186C"/>
    <w:rsid w:val="007B1C3C"/>
    <w:rsid w:val="007B20C4"/>
    <w:rsid w:val="007B2F68"/>
    <w:rsid w:val="007B5229"/>
    <w:rsid w:val="007B5D3C"/>
    <w:rsid w:val="007B63B1"/>
    <w:rsid w:val="007B6ABA"/>
    <w:rsid w:val="007B6B75"/>
    <w:rsid w:val="007B7040"/>
    <w:rsid w:val="007C0E34"/>
    <w:rsid w:val="007C1696"/>
    <w:rsid w:val="007C333D"/>
    <w:rsid w:val="007C3ED0"/>
    <w:rsid w:val="007C48C4"/>
    <w:rsid w:val="007C5769"/>
    <w:rsid w:val="007C5971"/>
    <w:rsid w:val="007C6B98"/>
    <w:rsid w:val="007C6C69"/>
    <w:rsid w:val="007D13B7"/>
    <w:rsid w:val="007D514D"/>
    <w:rsid w:val="007D625D"/>
    <w:rsid w:val="007D7D23"/>
    <w:rsid w:val="007E25B7"/>
    <w:rsid w:val="007E2687"/>
    <w:rsid w:val="007E36E0"/>
    <w:rsid w:val="007E42DC"/>
    <w:rsid w:val="007E62E7"/>
    <w:rsid w:val="007E69FF"/>
    <w:rsid w:val="007E6A61"/>
    <w:rsid w:val="007E753C"/>
    <w:rsid w:val="007F0223"/>
    <w:rsid w:val="007F2DE0"/>
    <w:rsid w:val="007F54B9"/>
    <w:rsid w:val="007F66EE"/>
    <w:rsid w:val="007F6D5B"/>
    <w:rsid w:val="00800657"/>
    <w:rsid w:val="00800A17"/>
    <w:rsid w:val="008010A5"/>
    <w:rsid w:val="008013D6"/>
    <w:rsid w:val="0080159A"/>
    <w:rsid w:val="0080364D"/>
    <w:rsid w:val="0080379D"/>
    <w:rsid w:val="0080492F"/>
    <w:rsid w:val="0080544F"/>
    <w:rsid w:val="00806A76"/>
    <w:rsid w:val="00807AE8"/>
    <w:rsid w:val="0081054A"/>
    <w:rsid w:val="008107D4"/>
    <w:rsid w:val="00811C9D"/>
    <w:rsid w:val="00811DEF"/>
    <w:rsid w:val="008122C5"/>
    <w:rsid w:val="00813EFA"/>
    <w:rsid w:val="00814EE4"/>
    <w:rsid w:val="00816C80"/>
    <w:rsid w:val="0081797B"/>
    <w:rsid w:val="008207C4"/>
    <w:rsid w:val="00822968"/>
    <w:rsid w:val="00827178"/>
    <w:rsid w:val="0083039B"/>
    <w:rsid w:val="008308F4"/>
    <w:rsid w:val="00830C83"/>
    <w:rsid w:val="00831A3F"/>
    <w:rsid w:val="00831A84"/>
    <w:rsid w:val="00833A33"/>
    <w:rsid w:val="00834D3D"/>
    <w:rsid w:val="00835D1C"/>
    <w:rsid w:val="0083625A"/>
    <w:rsid w:val="0083633C"/>
    <w:rsid w:val="008363A0"/>
    <w:rsid w:val="00837291"/>
    <w:rsid w:val="0083769F"/>
    <w:rsid w:val="00841BCD"/>
    <w:rsid w:val="0084229F"/>
    <w:rsid w:val="0084370E"/>
    <w:rsid w:val="00843B77"/>
    <w:rsid w:val="00843D05"/>
    <w:rsid w:val="00844660"/>
    <w:rsid w:val="00844D66"/>
    <w:rsid w:val="00844ED2"/>
    <w:rsid w:val="00845FBB"/>
    <w:rsid w:val="00847264"/>
    <w:rsid w:val="0084783E"/>
    <w:rsid w:val="00851A8E"/>
    <w:rsid w:val="0085365B"/>
    <w:rsid w:val="00854178"/>
    <w:rsid w:val="00854B75"/>
    <w:rsid w:val="00856415"/>
    <w:rsid w:val="0085744D"/>
    <w:rsid w:val="0085777F"/>
    <w:rsid w:val="00861BF8"/>
    <w:rsid w:val="00862705"/>
    <w:rsid w:val="00862EF4"/>
    <w:rsid w:val="008631F3"/>
    <w:rsid w:val="00863546"/>
    <w:rsid w:val="00863682"/>
    <w:rsid w:val="0086468D"/>
    <w:rsid w:val="00864A30"/>
    <w:rsid w:val="00874ACB"/>
    <w:rsid w:val="00875F06"/>
    <w:rsid w:val="00875FC0"/>
    <w:rsid w:val="008767AA"/>
    <w:rsid w:val="00877C15"/>
    <w:rsid w:val="0088061A"/>
    <w:rsid w:val="008822A2"/>
    <w:rsid w:val="008826C1"/>
    <w:rsid w:val="008828A3"/>
    <w:rsid w:val="00882A13"/>
    <w:rsid w:val="008839C1"/>
    <w:rsid w:val="00883DFD"/>
    <w:rsid w:val="00884D46"/>
    <w:rsid w:val="0088580E"/>
    <w:rsid w:val="0089210C"/>
    <w:rsid w:val="00892382"/>
    <w:rsid w:val="00892C0A"/>
    <w:rsid w:val="00893D2E"/>
    <w:rsid w:val="00894A4B"/>
    <w:rsid w:val="008958F7"/>
    <w:rsid w:val="00895F41"/>
    <w:rsid w:val="008A017B"/>
    <w:rsid w:val="008A063C"/>
    <w:rsid w:val="008A0B1C"/>
    <w:rsid w:val="008A1BF7"/>
    <w:rsid w:val="008A25C8"/>
    <w:rsid w:val="008A3753"/>
    <w:rsid w:val="008A4640"/>
    <w:rsid w:val="008A5B0E"/>
    <w:rsid w:val="008A5E04"/>
    <w:rsid w:val="008A62F1"/>
    <w:rsid w:val="008B0017"/>
    <w:rsid w:val="008B0961"/>
    <w:rsid w:val="008B13F0"/>
    <w:rsid w:val="008B3A5E"/>
    <w:rsid w:val="008B4EC0"/>
    <w:rsid w:val="008B62EA"/>
    <w:rsid w:val="008C09CE"/>
    <w:rsid w:val="008C23EE"/>
    <w:rsid w:val="008C2AFF"/>
    <w:rsid w:val="008C36F0"/>
    <w:rsid w:val="008C39F7"/>
    <w:rsid w:val="008C443B"/>
    <w:rsid w:val="008C5799"/>
    <w:rsid w:val="008C61C0"/>
    <w:rsid w:val="008D2B2D"/>
    <w:rsid w:val="008D3E8D"/>
    <w:rsid w:val="008D5325"/>
    <w:rsid w:val="008D7A54"/>
    <w:rsid w:val="008D7A96"/>
    <w:rsid w:val="008E1BED"/>
    <w:rsid w:val="008E1CE6"/>
    <w:rsid w:val="008E2983"/>
    <w:rsid w:val="008E2D50"/>
    <w:rsid w:val="008E5418"/>
    <w:rsid w:val="008E7463"/>
    <w:rsid w:val="008F0F19"/>
    <w:rsid w:val="008F2EF0"/>
    <w:rsid w:val="008F32C7"/>
    <w:rsid w:val="008F3686"/>
    <w:rsid w:val="008F3B72"/>
    <w:rsid w:val="008F42D2"/>
    <w:rsid w:val="008F49B7"/>
    <w:rsid w:val="008F49D6"/>
    <w:rsid w:val="008F4A27"/>
    <w:rsid w:val="008F5103"/>
    <w:rsid w:val="008F63F6"/>
    <w:rsid w:val="008F6E6A"/>
    <w:rsid w:val="008F718C"/>
    <w:rsid w:val="0090091A"/>
    <w:rsid w:val="009042BD"/>
    <w:rsid w:val="00904FE4"/>
    <w:rsid w:val="00905194"/>
    <w:rsid w:val="00905266"/>
    <w:rsid w:val="00905791"/>
    <w:rsid w:val="0090630A"/>
    <w:rsid w:val="0091188E"/>
    <w:rsid w:val="009121A7"/>
    <w:rsid w:val="00912D5F"/>
    <w:rsid w:val="00912ED5"/>
    <w:rsid w:val="00913852"/>
    <w:rsid w:val="00913C88"/>
    <w:rsid w:val="00915546"/>
    <w:rsid w:val="009163A6"/>
    <w:rsid w:val="0091669E"/>
    <w:rsid w:val="00917443"/>
    <w:rsid w:val="00920902"/>
    <w:rsid w:val="00921C12"/>
    <w:rsid w:val="009246B0"/>
    <w:rsid w:val="00924E66"/>
    <w:rsid w:val="00927740"/>
    <w:rsid w:val="00927E3F"/>
    <w:rsid w:val="009303D5"/>
    <w:rsid w:val="0093151D"/>
    <w:rsid w:val="009328A1"/>
    <w:rsid w:val="00932D98"/>
    <w:rsid w:val="00933C71"/>
    <w:rsid w:val="00934C68"/>
    <w:rsid w:val="0093578C"/>
    <w:rsid w:val="00935FA2"/>
    <w:rsid w:val="00936159"/>
    <w:rsid w:val="00936782"/>
    <w:rsid w:val="0093690A"/>
    <w:rsid w:val="00936E42"/>
    <w:rsid w:val="00936E90"/>
    <w:rsid w:val="0094032B"/>
    <w:rsid w:val="0094035F"/>
    <w:rsid w:val="00941002"/>
    <w:rsid w:val="00942867"/>
    <w:rsid w:val="009436AF"/>
    <w:rsid w:val="00944A45"/>
    <w:rsid w:val="00944EBC"/>
    <w:rsid w:val="0094545C"/>
    <w:rsid w:val="00946CC3"/>
    <w:rsid w:val="00950520"/>
    <w:rsid w:val="00950E68"/>
    <w:rsid w:val="00953CC6"/>
    <w:rsid w:val="00954B39"/>
    <w:rsid w:val="00954FF3"/>
    <w:rsid w:val="0095542E"/>
    <w:rsid w:val="0095594B"/>
    <w:rsid w:val="00955D06"/>
    <w:rsid w:val="009563EA"/>
    <w:rsid w:val="009564D1"/>
    <w:rsid w:val="00956563"/>
    <w:rsid w:val="009569C5"/>
    <w:rsid w:val="00957020"/>
    <w:rsid w:val="00960635"/>
    <w:rsid w:val="00960871"/>
    <w:rsid w:val="00960E9E"/>
    <w:rsid w:val="00962DF5"/>
    <w:rsid w:val="00963B9E"/>
    <w:rsid w:val="00964305"/>
    <w:rsid w:val="00964C8A"/>
    <w:rsid w:val="0096513A"/>
    <w:rsid w:val="00966819"/>
    <w:rsid w:val="00966923"/>
    <w:rsid w:val="009672F4"/>
    <w:rsid w:val="00967BF8"/>
    <w:rsid w:val="00971BC1"/>
    <w:rsid w:val="00973F19"/>
    <w:rsid w:val="009740BA"/>
    <w:rsid w:val="00974396"/>
    <w:rsid w:val="00975A99"/>
    <w:rsid w:val="009778A3"/>
    <w:rsid w:val="00977E1D"/>
    <w:rsid w:val="00984CD1"/>
    <w:rsid w:val="00986202"/>
    <w:rsid w:val="00987D33"/>
    <w:rsid w:val="00990BA1"/>
    <w:rsid w:val="00991D4D"/>
    <w:rsid w:val="00992A70"/>
    <w:rsid w:val="00993172"/>
    <w:rsid w:val="00994111"/>
    <w:rsid w:val="00994DCF"/>
    <w:rsid w:val="00996C16"/>
    <w:rsid w:val="00997B77"/>
    <w:rsid w:val="009A2270"/>
    <w:rsid w:val="009A33E6"/>
    <w:rsid w:val="009A3484"/>
    <w:rsid w:val="009A3E82"/>
    <w:rsid w:val="009A5016"/>
    <w:rsid w:val="009A6AB6"/>
    <w:rsid w:val="009B0573"/>
    <w:rsid w:val="009B14CD"/>
    <w:rsid w:val="009B36E0"/>
    <w:rsid w:val="009B5069"/>
    <w:rsid w:val="009B7B4B"/>
    <w:rsid w:val="009B7C21"/>
    <w:rsid w:val="009C0EB1"/>
    <w:rsid w:val="009C0EB8"/>
    <w:rsid w:val="009C3F32"/>
    <w:rsid w:val="009C4DC8"/>
    <w:rsid w:val="009C5431"/>
    <w:rsid w:val="009C6370"/>
    <w:rsid w:val="009D0FE4"/>
    <w:rsid w:val="009D12EE"/>
    <w:rsid w:val="009D1CC4"/>
    <w:rsid w:val="009D419C"/>
    <w:rsid w:val="009D4316"/>
    <w:rsid w:val="009D55D0"/>
    <w:rsid w:val="009D7AEB"/>
    <w:rsid w:val="009D7E21"/>
    <w:rsid w:val="009E03EE"/>
    <w:rsid w:val="009E3C0C"/>
    <w:rsid w:val="009E4180"/>
    <w:rsid w:val="009E4E6E"/>
    <w:rsid w:val="009E5496"/>
    <w:rsid w:val="009E6E43"/>
    <w:rsid w:val="009E6E4D"/>
    <w:rsid w:val="009E70A4"/>
    <w:rsid w:val="009F04E4"/>
    <w:rsid w:val="009F427E"/>
    <w:rsid w:val="009F51F3"/>
    <w:rsid w:val="009F54EF"/>
    <w:rsid w:val="00A01073"/>
    <w:rsid w:val="00A011FD"/>
    <w:rsid w:val="00A042A8"/>
    <w:rsid w:val="00A04992"/>
    <w:rsid w:val="00A05605"/>
    <w:rsid w:val="00A06646"/>
    <w:rsid w:val="00A112C6"/>
    <w:rsid w:val="00A11621"/>
    <w:rsid w:val="00A11DD3"/>
    <w:rsid w:val="00A1236A"/>
    <w:rsid w:val="00A12605"/>
    <w:rsid w:val="00A13340"/>
    <w:rsid w:val="00A13912"/>
    <w:rsid w:val="00A13CE0"/>
    <w:rsid w:val="00A13F18"/>
    <w:rsid w:val="00A1461A"/>
    <w:rsid w:val="00A147AA"/>
    <w:rsid w:val="00A155F8"/>
    <w:rsid w:val="00A15F9F"/>
    <w:rsid w:val="00A162A6"/>
    <w:rsid w:val="00A1787A"/>
    <w:rsid w:val="00A2005B"/>
    <w:rsid w:val="00A21D71"/>
    <w:rsid w:val="00A227BB"/>
    <w:rsid w:val="00A22B78"/>
    <w:rsid w:val="00A23342"/>
    <w:rsid w:val="00A23CE2"/>
    <w:rsid w:val="00A246F7"/>
    <w:rsid w:val="00A24E2F"/>
    <w:rsid w:val="00A25AE5"/>
    <w:rsid w:val="00A26442"/>
    <w:rsid w:val="00A26EF7"/>
    <w:rsid w:val="00A2726E"/>
    <w:rsid w:val="00A30491"/>
    <w:rsid w:val="00A31B64"/>
    <w:rsid w:val="00A33003"/>
    <w:rsid w:val="00A338A2"/>
    <w:rsid w:val="00A34005"/>
    <w:rsid w:val="00A341D0"/>
    <w:rsid w:val="00A34D42"/>
    <w:rsid w:val="00A37002"/>
    <w:rsid w:val="00A3741C"/>
    <w:rsid w:val="00A404D3"/>
    <w:rsid w:val="00A4102A"/>
    <w:rsid w:val="00A41065"/>
    <w:rsid w:val="00A42131"/>
    <w:rsid w:val="00A43117"/>
    <w:rsid w:val="00A4355E"/>
    <w:rsid w:val="00A45009"/>
    <w:rsid w:val="00A46D27"/>
    <w:rsid w:val="00A46FED"/>
    <w:rsid w:val="00A47D33"/>
    <w:rsid w:val="00A512EE"/>
    <w:rsid w:val="00A52023"/>
    <w:rsid w:val="00A520D9"/>
    <w:rsid w:val="00A5347C"/>
    <w:rsid w:val="00A550A6"/>
    <w:rsid w:val="00A55310"/>
    <w:rsid w:val="00A61760"/>
    <w:rsid w:val="00A61A26"/>
    <w:rsid w:val="00A637F4"/>
    <w:rsid w:val="00A649B1"/>
    <w:rsid w:val="00A64D51"/>
    <w:rsid w:val="00A64DA0"/>
    <w:rsid w:val="00A64FE0"/>
    <w:rsid w:val="00A6537D"/>
    <w:rsid w:val="00A653A3"/>
    <w:rsid w:val="00A65404"/>
    <w:rsid w:val="00A672AF"/>
    <w:rsid w:val="00A672EF"/>
    <w:rsid w:val="00A6764D"/>
    <w:rsid w:val="00A71936"/>
    <w:rsid w:val="00A71B40"/>
    <w:rsid w:val="00A72C2E"/>
    <w:rsid w:val="00A74FB6"/>
    <w:rsid w:val="00A80E17"/>
    <w:rsid w:val="00A814BC"/>
    <w:rsid w:val="00A81899"/>
    <w:rsid w:val="00A82FD2"/>
    <w:rsid w:val="00A86833"/>
    <w:rsid w:val="00A86DCB"/>
    <w:rsid w:val="00A870CE"/>
    <w:rsid w:val="00A877D6"/>
    <w:rsid w:val="00A87FF1"/>
    <w:rsid w:val="00A910AE"/>
    <w:rsid w:val="00A91554"/>
    <w:rsid w:val="00A9167D"/>
    <w:rsid w:val="00A92BCD"/>
    <w:rsid w:val="00A94562"/>
    <w:rsid w:val="00A9462E"/>
    <w:rsid w:val="00A96E72"/>
    <w:rsid w:val="00A97F2C"/>
    <w:rsid w:val="00AA0CDF"/>
    <w:rsid w:val="00AA0D48"/>
    <w:rsid w:val="00AA123A"/>
    <w:rsid w:val="00AA15A2"/>
    <w:rsid w:val="00AA1703"/>
    <w:rsid w:val="00AA1B0E"/>
    <w:rsid w:val="00AA1B1C"/>
    <w:rsid w:val="00AA25E1"/>
    <w:rsid w:val="00AA4460"/>
    <w:rsid w:val="00AA45EC"/>
    <w:rsid w:val="00AA47B6"/>
    <w:rsid w:val="00AA4DC1"/>
    <w:rsid w:val="00AA4ECE"/>
    <w:rsid w:val="00AA5077"/>
    <w:rsid w:val="00AA5D6D"/>
    <w:rsid w:val="00AB0BF1"/>
    <w:rsid w:val="00AB0C24"/>
    <w:rsid w:val="00AB0F6C"/>
    <w:rsid w:val="00AB0F99"/>
    <w:rsid w:val="00AB16CE"/>
    <w:rsid w:val="00AB1A75"/>
    <w:rsid w:val="00AB2C2B"/>
    <w:rsid w:val="00AB329E"/>
    <w:rsid w:val="00AB3CC7"/>
    <w:rsid w:val="00AB4786"/>
    <w:rsid w:val="00AB4E17"/>
    <w:rsid w:val="00AB5307"/>
    <w:rsid w:val="00AB6113"/>
    <w:rsid w:val="00AC163B"/>
    <w:rsid w:val="00AC3F23"/>
    <w:rsid w:val="00AC4198"/>
    <w:rsid w:val="00AC5CA7"/>
    <w:rsid w:val="00AC6058"/>
    <w:rsid w:val="00AC7D7E"/>
    <w:rsid w:val="00AD2063"/>
    <w:rsid w:val="00AD3919"/>
    <w:rsid w:val="00AD5ABD"/>
    <w:rsid w:val="00AD660D"/>
    <w:rsid w:val="00AE181F"/>
    <w:rsid w:val="00AE19E8"/>
    <w:rsid w:val="00AE1E9B"/>
    <w:rsid w:val="00AE2BA5"/>
    <w:rsid w:val="00AE3205"/>
    <w:rsid w:val="00AE400F"/>
    <w:rsid w:val="00AE4870"/>
    <w:rsid w:val="00AE4B91"/>
    <w:rsid w:val="00AE52F8"/>
    <w:rsid w:val="00AE5512"/>
    <w:rsid w:val="00AE556C"/>
    <w:rsid w:val="00AE560A"/>
    <w:rsid w:val="00AE56B1"/>
    <w:rsid w:val="00AE6502"/>
    <w:rsid w:val="00AE6B8F"/>
    <w:rsid w:val="00AE6D09"/>
    <w:rsid w:val="00AF4B1F"/>
    <w:rsid w:val="00AF57FB"/>
    <w:rsid w:val="00AF57FE"/>
    <w:rsid w:val="00AF725F"/>
    <w:rsid w:val="00AF7A7C"/>
    <w:rsid w:val="00B00B52"/>
    <w:rsid w:val="00B01660"/>
    <w:rsid w:val="00B02070"/>
    <w:rsid w:val="00B032E3"/>
    <w:rsid w:val="00B05743"/>
    <w:rsid w:val="00B0709B"/>
    <w:rsid w:val="00B0759F"/>
    <w:rsid w:val="00B100FE"/>
    <w:rsid w:val="00B10477"/>
    <w:rsid w:val="00B104D2"/>
    <w:rsid w:val="00B106FF"/>
    <w:rsid w:val="00B148EB"/>
    <w:rsid w:val="00B15AE6"/>
    <w:rsid w:val="00B17B81"/>
    <w:rsid w:val="00B17F52"/>
    <w:rsid w:val="00B213F5"/>
    <w:rsid w:val="00B21E9C"/>
    <w:rsid w:val="00B22368"/>
    <w:rsid w:val="00B22F40"/>
    <w:rsid w:val="00B23A0C"/>
    <w:rsid w:val="00B23DA9"/>
    <w:rsid w:val="00B276DE"/>
    <w:rsid w:val="00B27A0B"/>
    <w:rsid w:val="00B30282"/>
    <w:rsid w:val="00B318B5"/>
    <w:rsid w:val="00B32FE9"/>
    <w:rsid w:val="00B349A4"/>
    <w:rsid w:val="00B35404"/>
    <w:rsid w:val="00B378AF"/>
    <w:rsid w:val="00B408B6"/>
    <w:rsid w:val="00B41940"/>
    <w:rsid w:val="00B41E63"/>
    <w:rsid w:val="00B424DD"/>
    <w:rsid w:val="00B42A2F"/>
    <w:rsid w:val="00B42B87"/>
    <w:rsid w:val="00B437DF"/>
    <w:rsid w:val="00B44C36"/>
    <w:rsid w:val="00B45227"/>
    <w:rsid w:val="00B45455"/>
    <w:rsid w:val="00B45B12"/>
    <w:rsid w:val="00B45B9F"/>
    <w:rsid w:val="00B479AD"/>
    <w:rsid w:val="00B5101A"/>
    <w:rsid w:val="00B51EDB"/>
    <w:rsid w:val="00B522EE"/>
    <w:rsid w:val="00B537F1"/>
    <w:rsid w:val="00B54291"/>
    <w:rsid w:val="00B542DA"/>
    <w:rsid w:val="00B6007D"/>
    <w:rsid w:val="00B607AC"/>
    <w:rsid w:val="00B610A3"/>
    <w:rsid w:val="00B623A4"/>
    <w:rsid w:val="00B62D12"/>
    <w:rsid w:val="00B633EB"/>
    <w:rsid w:val="00B64B54"/>
    <w:rsid w:val="00B64F44"/>
    <w:rsid w:val="00B65B04"/>
    <w:rsid w:val="00B65D72"/>
    <w:rsid w:val="00B66774"/>
    <w:rsid w:val="00B66927"/>
    <w:rsid w:val="00B71DC6"/>
    <w:rsid w:val="00B73862"/>
    <w:rsid w:val="00B73F43"/>
    <w:rsid w:val="00B74C50"/>
    <w:rsid w:val="00B75BBF"/>
    <w:rsid w:val="00B77802"/>
    <w:rsid w:val="00B81680"/>
    <w:rsid w:val="00B81CDC"/>
    <w:rsid w:val="00B825FF"/>
    <w:rsid w:val="00B83C85"/>
    <w:rsid w:val="00B83ED5"/>
    <w:rsid w:val="00B8410A"/>
    <w:rsid w:val="00B845A8"/>
    <w:rsid w:val="00B84B0E"/>
    <w:rsid w:val="00B85BB8"/>
    <w:rsid w:val="00B86D9E"/>
    <w:rsid w:val="00B87502"/>
    <w:rsid w:val="00B87D60"/>
    <w:rsid w:val="00B90305"/>
    <w:rsid w:val="00B90969"/>
    <w:rsid w:val="00B90EA6"/>
    <w:rsid w:val="00B92DCA"/>
    <w:rsid w:val="00B95171"/>
    <w:rsid w:val="00B954A2"/>
    <w:rsid w:val="00B95A11"/>
    <w:rsid w:val="00B95F69"/>
    <w:rsid w:val="00B96183"/>
    <w:rsid w:val="00B961DA"/>
    <w:rsid w:val="00BA1B6E"/>
    <w:rsid w:val="00BA308C"/>
    <w:rsid w:val="00BA4505"/>
    <w:rsid w:val="00BA4E02"/>
    <w:rsid w:val="00BA5412"/>
    <w:rsid w:val="00BA54C6"/>
    <w:rsid w:val="00BA6B66"/>
    <w:rsid w:val="00BA6D1A"/>
    <w:rsid w:val="00BA6E48"/>
    <w:rsid w:val="00BA6F86"/>
    <w:rsid w:val="00BB0145"/>
    <w:rsid w:val="00BB18DD"/>
    <w:rsid w:val="00BB18E4"/>
    <w:rsid w:val="00BB2258"/>
    <w:rsid w:val="00BB35E1"/>
    <w:rsid w:val="00BC03D4"/>
    <w:rsid w:val="00BC04CB"/>
    <w:rsid w:val="00BC04E7"/>
    <w:rsid w:val="00BC133D"/>
    <w:rsid w:val="00BC4E25"/>
    <w:rsid w:val="00BC50D6"/>
    <w:rsid w:val="00BC5AFC"/>
    <w:rsid w:val="00BC6768"/>
    <w:rsid w:val="00BC71AD"/>
    <w:rsid w:val="00BD058F"/>
    <w:rsid w:val="00BD08FB"/>
    <w:rsid w:val="00BD104C"/>
    <w:rsid w:val="00BD1E0F"/>
    <w:rsid w:val="00BD2975"/>
    <w:rsid w:val="00BD350B"/>
    <w:rsid w:val="00BD3A89"/>
    <w:rsid w:val="00BD4842"/>
    <w:rsid w:val="00BD7C9E"/>
    <w:rsid w:val="00BE0AF6"/>
    <w:rsid w:val="00BE1F03"/>
    <w:rsid w:val="00BE3200"/>
    <w:rsid w:val="00BE33AE"/>
    <w:rsid w:val="00BE4101"/>
    <w:rsid w:val="00BE41A7"/>
    <w:rsid w:val="00BE4C0A"/>
    <w:rsid w:val="00BE58A7"/>
    <w:rsid w:val="00BE6684"/>
    <w:rsid w:val="00BF05AF"/>
    <w:rsid w:val="00BF185E"/>
    <w:rsid w:val="00BF1CEE"/>
    <w:rsid w:val="00BF2218"/>
    <w:rsid w:val="00BF2C95"/>
    <w:rsid w:val="00BF3189"/>
    <w:rsid w:val="00BF3948"/>
    <w:rsid w:val="00BF4001"/>
    <w:rsid w:val="00BF4257"/>
    <w:rsid w:val="00BF4C0E"/>
    <w:rsid w:val="00BF612F"/>
    <w:rsid w:val="00BF622A"/>
    <w:rsid w:val="00BF6729"/>
    <w:rsid w:val="00BF709C"/>
    <w:rsid w:val="00BF7843"/>
    <w:rsid w:val="00BF7ABC"/>
    <w:rsid w:val="00C00986"/>
    <w:rsid w:val="00C03259"/>
    <w:rsid w:val="00C034C4"/>
    <w:rsid w:val="00C0426B"/>
    <w:rsid w:val="00C045DF"/>
    <w:rsid w:val="00C047F8"/>
    <w:rsid w:val="00C0597C"/>
    <w:rsid w:val="00C061FE"/>
    <w:rsid w:val="00C10116"/>
    <w:rsid w:val="00C11554"/>
    <w:rsid w:val="00C12AAC"/>
    <w:rsid w:val="00C13595"/>
    <w:rsid w:val="00C13CAF"/>
    <w:rsid w:val="00C13F4E"/>
    <w:rsid w:val="00C144F1"/>
    <w:rsid w:val="00C1491F"/>
    <w:rsid w:val="00C15E05"/>
    <w:rsid w:val="00C17AD1"/>
    <w:rsid w:val="00C17F45"/>
    <w:rsid w:val="00C20EEC"/>
    <w:rsid w:val="00C212DA"/>
    <w:rsid w:val="00C21CB7"/>
    <w:rsid w:val="00C225BB"/>
    <w:rsid w:val="00C23957"/>
    <w:rsid w:val="00C246E6"/>
    <w:rsid w:val="00C25500"/>
    <w:rsid w:val="00C25AD5"/>
    <w:rsid w:val="00C2611F"/>
    <w:rsid w:val="00C2671B"/>
    <w:rsid w:val="00C26B64"/>
    <w:rsid w:val="00C26D43"/>
    <w:rsid w:val="00C278D6"/>
    <w:rsid w:val="00C3173E"/>
    <w:rsid w:val="00C31C19"/>
    <w:rsid w:val="00C31FF8"/>
    <w:rsid w:val="00C321BC"/>
    <w:rsid w:val="00C32225"/>
    <w:rsid w:val="00C35173"/>
    <w:rsid w:val="00C35E3C"/>
    <w:rsid w:val="00C35EE7"/>
    <w:rsid w:val="00C36308"/>
    <w:rsid w:val="00C36B0C"/>
    <w:rsid w:val="00C402C9"/>
    <w:rsid w:val="00C40CC5"/>
    <w:rsid w:val="00C41281"/>
    <w:rsid w:val="00C448FA"/>
    <w:rsid w:val="00C463D4"/>
    <w:rsid w:val="00C46548"/>
    <w:rsid w:val="00C46C6C"/>
    <w:rsid w:val="00C504AE"/>
    <w:rsid w:val="00C50A78"/>
    <w:rsid w:val="00C520EA"/>
    <w:rsid w:val="00C52C23"/>
    <w:rsid w:val="00C544EE"/>
    <w:rsid w:val="00C574D5"/>
    <w:rsid w:val="00C605F9"/>
    <w:rsid w:val="00C629E3"/>
    <w:rsid w:val="00C64253"/>
    <w:rsid w:val="00C7037D"/>
    <w:rsid w:val="00C72A59"/>
    <w:rsid w:val="00C73F32"/>
    <w:rsid w:val="00C741BD"/>
    <w:rsid w:val="00C75273"/>
    <w:rsid w:val="00C7587B"/>
    <w:rsid w:val="00C77371"/>
    <w:rsid w:val="00C77B86"/>
    <w:rsid w:val="00C77CFF"/>
    <w:rsid w:val="00C83752"/>
    <w:rsid w:val="00C841C2"/>
    <w:rsid w:val="00C84718"/>
    <w:rsid w:val="00C87462"/>
    <w:rsid w:val="00C92032"/>
    <w:rsid w:val="00C9312A"/>
    <w:rsid w:val="00C9317A"/>
    <w:rsid w:val="00C93700"/>
    <w:rsid w:val="00C93C6C"/>
    <w:rsid w:val="00C9477E"/>
    <w:rsid w:val="00C96FF7"/>
    <w:rsid w:val="00CA0CA3"/>
    <w:rsid w:val="00CA0E8D"/>
    <w:rsid w:val="00CA147B"/>
    <w:rsid w:val="00CA17EB"/>
    <w:rsid w:val="00CA180C"/>
    <w:rsid w:val="00CA376D"/>
    <w:rsid w:val="00CA39B0"/>
    <w:rsid w:val="00CA3B26"/>
    <w:rsid w:val="00CA54B8"/>
    <w:rsid w:val="00CA6B18"/>
    <w:rsid w:val="00CA71FD"/>
    <w:rsid w:val="00CA7576"/>
    <w:rsid w:val="00CA7B1E"/>
    <w:rsid w:val="00CA7ED0"/>
    <w:rsid w:val="00CB07A0"/>
    <w:rsid w:val="00CB099E"/>
    <w:rsid w:val="00CB1721"/>
    <w:rsid w:val="00CB22B2"/>
    <w:rsid w:val="00CB2626"/>
    <w:rsid w:val="00CB29CE"/>
    <w:rsid w:val="00CB2CEB"/>
    <w:rsid w:val="00CB7462"/>
    <w:rsid w:val="00CC01F7"/>
    <w:rsid w:val="00CC0C79"/>
    <w:rsid w:val="00CC2B30"/>
    <w:rsid w:val="00CC2C36"/>
    <w:rsid w:val="00CC3EE2"/>
    <w:rsid w:val="00CC447E"/>
    <w:rsid w:val="00CC56DF"/>
    <w:rsid w:val="00CC5DA3"/>
    <w:rsid w:val="00CC75F9"/>
    <w:rsid w:val="00CC7E93"/>
    <w:rsid w:val="00CC7F00"/>
    <w:rsid w:val="00CD033C"/>
    <w:rsid w:val="00CD0964"/>
    <w:rsid w:val="00CD0A1C"/>
    <w:rsid w:val="00CD151C"/>
    <w:rsid w:val="00CD5718"/>
    <w:rsid w:val="00CD608A"/>
    <w:rsid w:val="00CD7492"/>
    <w:rsid w:val="00CD791E"/>
    <w:rsid w:val="00CE2895"/>
    <w:rsid w:val="00CE2AAB"/>
    <w:rsid w:val="00CE366E"/>
    <w:rsid w:val="00CE3A6B"/>
    <w:rsid w:val="00CE3CFB"/>
    <w:rsid w:val="00CE458A"/>
    <w:rsid w:val="00CE7B64"/>
    <w:rsid w:val="00CF0357"/>
    <w:rsid w:val="00CF03E1"/>
    <w:rsid w:val="00CF1DB3"/>
    <w:rsid w:val="00CF2834"/>
    <w:rsid w:val="00CF3016"/>
    <w:rsid w:val="00CF37CD"/>
    <w:rsid w:val="00CF4296"/>
    <w:rsid w:val="00CF433F"/>
    <w:rsid w:val="00CF4CC3"/>
    <w:rsid w:val="00CF7722"/>
    <w:rsid w:val="00CF786E"/>
    <w:rsid w:val="00CF7FFE"/>
    <w:rsid w:val="00D00211"/>
    <w:rsid w:val="00D006D1"/>
    <w:rsid w:val="00D019BC"/>
    <w:rsid w:val="00D025AE"/>
    <w:rsid w:val="00D02BB5"/>
    <w:rsid w:val="00D02DEF"/>
    <w:rsid w:val="00D06309"/>
    <w:rsid w:val="00D07105"/>
    <w:rsid w:val="00D0710D"/>
    <w:rsid w:val="00D1000A"/>
    <w:rsid w:val="00D1072D"/>
    <w:rsid w:val="00D15BC5"/>
    <w:rsid w:val="00D15BE1"/>
    <w:rsid w:val="00D17B39"/>
    <w:rsid w:val="00D20CB0"/>
    <w:rsid w:val="00D20D7A"/>
    <w:rsid w:val="00D21CC2"/>
    <w:rsid w:val="00D22711"/>
    <w:rsid w:val="00D22B6E"/>
    <w:rsid w:val="00D234F8"/>
    <w:rsid w:val="00D23AB2"/>
    <w:rsid w:val="00D25D32"/>
    <w:rsid w:val="00D26727"/>
    <w:rsid w:val="00D26C26"/>
    <w:rsid w:val="00D31420"/>
    <w:rsid w:val="00D326CF"/>
    <w:rsid w:val="00D33D1C"/>
    <w:rsid w:val="00D34638"/>
    <w:rsid w:val="00D34F67"/>
    <w:rsid w:val="00D35037"/>
    <w:rsid w:val="00D351EA"/>
    <w:rsid w:val="00D351F1"/>
    <w:rsid w:val="00D36CA5"/>
    <w:rsid w:val="00D40288"/>
    <w:rsid w:val="00D416DE"/>
    <w:rsid w:val="00D41CC0"/>
    <w:rsid w:val="00D43403"/>
    <w:rsid w:val="00D46846"/>
    <w:rsid w:val="00D46D37"/>
    <w:rsid w:val="00D4716C"/>
    <w:rsid w:val="00D477B4"/>
    <w:rsid w:val="00D47A49"/>
    <w:rsid w:val="00D47F3A"/>
    <w:rsid w:val="00D5044D"/>
    <w:rsid w:val="00D505DA"/>
    <w:rsid w:val="00D50A6B"/>
    <w:rsid w:val="00D50B76"/>
    <w:rsid w:val="00D51AAC"/>
    <w:rsid w:val="00D52190"/>
    <w:rsid w:val="00D5270B"/>
    <w:rsid w:val="00D52C2B"/>
    <w:rsid w:val="00D53ADC"/>
    <w:rsid w:val="00D53DF3"/>
    <w:rsid w:val="00D550B7"/>
    <w:rsid w:val="00D574AF"/>
    <w:rsid w:val="00D602D1"/>
    <w:rsid w:val="00D60A7D"/>
    <w:rsid w:val="00D61773"/>
    <w:rsid w:val="00D619F5"/>
    <w:rsid w:val="00D620F6"/>
    <w:rsid w:val="00D6210B"/>
    <w:rsid w:val="00D62E71"/>
    <w:rsid w:val="00D6355A"/>
    <w:rsid w:val="00D6430D"/>
    <w:rsid w:val="00D6453B"/>
    <w:rsid w:val="00D64D82"/>
    <w:rsid w:val="00D64F44"/>
    <w:rsid w:val="00D66188"/>
    <w:rsid w:val="00D665D1"/>
    <w:rsid w:val="00D67546"/>
    <w:rsid w:val="00D713C6"/>
    <w:rsid w:val="00D729B4"/>
    <w:rsid w:val="00D72B34"/>
    <w:rsid w:val="00D731F6"/>
    <w:rsid w:val="00D740CA"/>
    <w:rsid w:val="00D74724"/>
    <w:rsid w:val="00D76E06"/>
    <w:rsid w:val="00D77CDB"/>
    <w:rsid w:val="00D8218E"/>
    <w:rsid w:val="00D83036"/>
    <w:rsid w:val="00D856AA"/>
    <w:rsid w:val="00D85728"/>
    <w:rsid w:val="00D87538"/>
    <w:rsid w:val="00D87D0F"/>
    <w:rsid w:val="00D903FB"/>
    <w:rsid w:val="00D9058E"/>
    <w:rsid w:val="00D90AF9"/>
    <w:rsid w:val="00D90D0D"/>
    <w:rsid w:val="00D90EA6"/>
    <w:rsid w:val="00D91296"/>
    <w:rsid w:val="00D91821"/>
    <w:rsid w:val="00D92361"/>
    <w:rsid w:val="00D93C59"/>
    <w:rsid w:val="00D95481"/>
    <w:rsid w:val="00D967A3"/>
    <w:rsid w:val="00D9724B"/>
    <w:rsid w:val="00D97A23"/>
    <w:rsid w:val="00DA040F"/>
    <w:rsid w:val="00DA1CD1"/>
    <w:rsid w:val="00DA22FC"/>
    <w:rsid w:val="00DA2F84"/>
    <w:rsid w:val="00DA34B4"/>
    <w:rsid w:val="00DA555A"/>
    <w:rsid w:val="00DA55DD"/>
    <w:rsid w:val="00DB1A3D"/>
    <w:rsid w:val="00DB3CD2"/>
    <w:rsid w:val="00DB5003"/>
    <w:rsid w:val="00DB53DA"/>
    <w:rsid w:val="00DB559F"/>
    <w:rsid w:val="00DB6227"/>
    <w:rsid w:val="00DC1363"/>
    <w:rsid w:val="00DC250F"/>
    <w:rsid w:val="00DC3900"/>
    <w:rsid w:val="00DC414E"/>
    <w:rsid w:val="00DC4782"/>
    <w:rsid w:val="00DC4C13"/>
    <w:rsid w:val="00DC4FDC"/>
    <w:rsid w:val="00DC5F7A"/>
    <w:rsid w:val="00DC73BF"/>
    <w:rsid w:val="00DC74D9"/>
    <w:rsid w:val="00DC7A13"/>
    <w:rsid w:val="00DC7ADC"/>
    <w:rsid w:val="00DD16CD"/>
    <w:rsid w:val="00DD1702"/>
    <w:rsid w:val="00DD2433"/>
    <w:rsid w:val="00DD2FD3"/>
    <w:rsid w:val="00DD5794"/>
    <w:rsid w:val="00DD6956"/>
    <w:rsid w:val="00DD6A40"/>
    <w:rsid w:val="00DD6D75"/>
    <w:rsid w:val="00DD73D6"/>
    <w:rsid w:val="00DE0296"/>
    <w:rsid w:val="00DE0C77"/>
    <w:rsid w:val="00DE11E3"/>
    <w:rsid w:val="00DE1425"/>
    <w:rsid w:val="00DE2162"/>
    <w:rsid w:val="00DE2B39"/>
    <w:rsid w:val="00DE2EF4"/>
    <w:rsid w:val="00DE3FA1"/>
    <w:rsid w:val="00DE4291"/>
    <w:rsid w:val="00DE56F6"/>
    <w:rsid w:val="00DE5973"/>
    <w:rsid w:val="00DE5FA4"/>
    <w:rsid w:val="00DE7064"/>
    <w:rsid w:val="00DE73DD"/>
    <w:rsid w:val="00DF1363"/>
    <w:rsid w:val="00DF1DCB"/>
    <w:rsid w:val="00DF2212"/>
    <w:rsid w:val="00DF27D5"/>
    <w:rsid w:val="00DF2997"/>
    <w:rsid w:val="00DF3D5B"/>
    <w:rsid w:val="00DF4295"/>
    <w:rsid w:val="00DF42FA"/>
    <w:rsid w:val="00DF5C6C"/>
    <w:rsid w:val="00DF6B17"/>
    <w:rsid w:val="00DF75A0"/>
    <w:rsid w:val="00DF7C91"/>
    <w:rsid w:val="00E002D5"/>
    <w:rsid w:val="00E014CA"/>
    <w:rsid w:val="00E031B8"/>
    <w:rsid w:val="00E032B1"/>
    <w:rsid w:val="00E074C9"/>
    <w:rsid w:val="00E07771"/>
    <w:rsid w:val="00E077F3"/>
    <w:rsid w:val="00E10174"/>
    <w:rsid w:val="00E102CE"/>
    <w:rsid w:val="00E103D7"/>
    <w:rsid w:val="00E10BC4"/>
    <w:rsid w:val="00E12D1C"/>
    <w:rsid w:val="00E13CB6"/>
    <w:rsid w:val="00E13FA5"/>
    <w:rsid w:val="00E1415D"/>
    <w:rsid w:val="00E16355"/>
    <w:rsid w:val="00E17B6B"/>
    <w:rsid w:val="00E17E79"/>
    <w:rsid w:val="00E201F9"/>
    <w:rsid w:val="00E20F0D"/>
    <w:rsid w:val="00E213BD"/>
    <w:rsid w:val="00E22874"/>
    <w:rsid w:val="00E244EE"/>
    <w:rsid w:val="00E24D94"/>
    <w:rsid w:val="00E323E9"/>
    <w:rsid w:val="00E32D70"/>
    <w:rsid w:val="00E32FB6"/>
    <w:rsid w:val="00E34018"/>
    <w:rsid w:val="00E3665D"/>
    <w:rsid w:val="00E36E44"/>
    <w:rsid w:val="00E3775D"/>
    <w:rsid w:val="00E37C1B"/>
    <w:rsid w:val="00E40301"/>
    <w:rsid w:val="00E40B4D"/>
    <w:rsid w:val="00E4186C"/>
    <w:rsid w:val="00E41F9D"/>
    <w:rsid w:val="00E4237A"/>
    <w:rsid w:val="00E423ED"/>
    <w:rsid w:val="00E437D2"/>
    <w:rsid w:val="00E43BF9"/>
    <w:rsid w:val="00E44515"/>
    <w:rsid w:val="00E44BC4"/>
    <w:rsid w:val="00E45B15"/>
    <w:rsid w:val="00E45D28"/>
    <w:rsid w:val="00E46CEF"/>
    <w:rsid w:val="00E47BC6"/>
    <w:rsid w:val="00E47DD2"/>
    <w:rsid w:val="00E5182E"/>
    <w:rsid w:val="00E518A0"/>
    <w:rsid w:val="00E51930"/>
    <w:rsid w:val="00E52053"/>
    <w:rsid w:val="00E54739"/>
    <w:rsid w:val="00E55751"/>
    <w:rsid w:val="00E55BC0"/>
    <w:rsid w:val="00E56D79"/>
    <w:rsid w:val="00E63E29"/>
    <w:rsid w:val="00E64308"/>
    <w:rsid w:val="00E650CA"/>
    <w:rsid w:val="00E668E1"/>
    <w:rsid w:val="00E66D11"/>
    <w:rsid w:val="00E67186"/>
    <w:rsid w:val="00E67CAD"/>
    <w:rsid w:val="00E7180B"/>
    <w:rsid w:val="00E72CEF"/>
    <w:rsid w:val="00E733EC"/>
    <w:rsid w:val="00E7398E"/>
    <w:rsid w:val="00E74044"/>
    <w:rsid w:val="00E7443D"/>
    <w:rsid w:val="00E74730"/>
    <w:rsid w:val="00E7530B"/>
    <w:rsid w:val="00E75459"/>
    <w:rsid w:val="00E80F36"/>
    <w:rsid w:val="00E812FC"/>
    <w:rsid w:val="00E82B69"/>
    <w:rsid w:val="00E82B94"/>
    <w:rsid w:val="00E82EAC"/>
    <w:rsid w:val="00E82ECF"/>
    <w:rsid w:val="00E8347C"/>
    <w:rsid w:val="00E860D9"/>
    <w:rsid w:val="00E874F0"/>
    <w:rsid w:val="00E922F0"/>
    <w:rsid w:val="00E93C19"/>
    <w:rsid w:val="00E94625"/>
    <w:rsid w:val="00E94DA7"/>
    <w:rsid w:val="00E94EDF"/>
    <w:rsid w:val="00E963A5"/>
    <w:rsid w:val="00E96641"/>
    <w:rsid w:val="00E96E59"/>
    <w:rsid w:val="00EA09AB"/>
    <w:rsid w:val="00EA0BB4"/>
    <w:rsid w:val="00EA2055"/>
    <w:rsid w:val="00EA2311"/>
    <w:rsid w:val="00EA350E"/>
    <w:rsid w:val="00EA51BD"/>
    <w:rsid w:val="00EA6525"/>
    <w:rsid w:val="00EA7B46"/>
    <w:rsid w:val="00EB0947"/>
    <w:rsid w:val="00EB4D47"/>
    <w:rsid w:val="00EB60D0"/>
    <w:rsid w:val="00EB66EE"/>
    <w:rsid w:val="00EB695D"/>
    <w:rsid w:val="00EB6ABE"/>
    <w:rsid w:val="00EB6E40"/>
    <w:rsid w:val="00EC0A9F"/>
    <w:rsid w:val="00EC1407"/>
    <w:rsid w:val="00EC2AAD"/>
    <w:rsid w:val="00EC2F33"/>
    <w:rsid w:val="00EC376D"/>
    <w:rsid w:val="00EC577F"/>
    <w:rsid w:val="00EC76A6"/>
    <w:rsid w:val="00EC7BC3"/>
    <w:rsid w:val="00ED1148"/>
    <w:rsid w:val="00ED15F5"/>
    <w:rsid w:val="00ED1FDB"/>
    <w:rsid w:val="00ED418E"/>
    <w:rsid w:val="00ED45C4"/>
    <w:rsid w:val="00ED494C"/>
    <w:rsid w:val="00ED5CE4"/>
    <w:rsid w:val="00ED6451"/>
    <w:rsid w:val="00ED7600"/>
    <w:rsid w:val="00EE54C9"/>
    <w:rsid w:val="00EF0FEA"/>
    <w:rsid w:val="00EF167F"/>
    <w:rsid w:val="00EF232E"/>
    <w:rsid w:val="00EF5C09"/>
    <w:rsid w:val="00EF6073"/>
    <w:rsid w:val="00EF698B"/>
    <w:rsid w:val="00EF6E37"/>
    <w:rsid w:val="00EF7050"/>
    <w:rsid w:val="00EF77A9"/>
    <w:rsid w:val="00F00459"/>
    <w:rsid w:val="00F036F5"/>
    <w:rsid w:val="00F05CF3"/>
    <w:rsid w:val="00F05DFD"/>
    <w:rsid w:val="00F06405"/>
    <w:rsid w:val="00F112FE"/>
    <w:rsid w:val="00F129C1"/>
    <w:rsid w:val="00F1362C"/>
    <w:rsid w:val="00F166AE"/>
    <w:rsid w:val="00F166C9"/>
    <w:rsid w:val="00F1789F"/>
    <w:rsid w:val="00F17DD8"/>
    <w:rsid w:val="00F2224D"/>
    <w:rsid w:val="00F2289F"/>
    <w:rsid w:val="00F22A29"/>
    <w:rsid w:val="00F2356A"/>
    <w:rsid w:val="00F23E61"/>
    <w:rsid w:val="00F2532E"/>
    <w:rsid w:val="00F26B17"/>
    <w:rsid w:val="00F26C36"/>
    <w:rsid w:val="00F27441"/>
    <w:rsid w:val="00F315A4"/>
    <w:rsid w:val="00F318AB"/>
    <w:rsid w:val="00F31C47"/>
    <w:rsid w:val="00F33429"/>
    <w:rsid w:val="00F34430"/>
    <w:rsid w:val="00F37187"/>
    <w:rsid w:val="00F40321"/>
    <w:rsid w:val="00F40706"/>
    <w:rsid w:val="00F414F1"/>
    <w:rsid w:val="00F42D2F"/>
    <w:rsid w:val="00F443E8"/>
    <w:rsid w:val="00F45AA7"/>
    <w:rsid w:val="00F45D9C"/>
    <w:rsid w:val="00F46107"/>
    <w:rsid w:val="00F508B8"/>
    <w:rsid w:val="00F51CF1"/>
    <w:rsid w:val="00F51DF1"/>
    <w:rsid w:val="00F52FFE"/>
    <w:rsid w:val="00F5335F"/>
    <w:rsid w:val="00F53DA8"/>
    <w:rsid w:val="00F5650E"/>
    <w:rsid w:val="00F56F44"/>
    <w:rsid w:val="00F57426"/>
    <w:rsid w:val="00F57A41"/>
    <w:rsid w:val="00F603A9"/>
    <w:rsid w:val="00F605CF"/>
    <w:rsid w:val="00F609CE"/>
    <w:rsid w:val="00F60A95"/>
    <w:rsid w:val="00F62E4C"/>
    <w:rsid w:val="00F63CF8"/>
    <w:rsid w:val="00F642F3"/>
    <w:rsid w:val="00F66331"/>
    <w:rsid w:val="00F66678"/>
    <w:rsid w:val="00F67FF3"/>
    <w:rsid w:val="00F70EB1"/>
    <w:rsid w:val="00F7139C"/>
    <w:rsid w:val="00F71664"/>
    <w:rsid w:val="00F727E7"/>
    <w:rsid w:val="00F72CB1"/>
    <w:rsid w:val="00F74F51"/>
    <w:rsid w:val="00F751B8"/>
    <w:rsid w:val="00F75440"/>
    <w:rsid w:val="00F8022D"/>
    <w:rsid w:val="00F80B34"/>
    <w:rsid w:val="00F81EDD"/>
    <w:rsid w:val="00F8215E"/>
    <w:rsid w:val="00F824F5"/>
    <w:rsid w:val="00F82907"/>
    <w:rsid w:val="00F82E30"/>
    <w:rsid w:val="00F843CB"/>
    <w:rsid w:val="00F844BF"/>
    <w:rsid w:val="00F84962"/>
    <w:rsid w:val="00F85AA1"/>
    <w:rsid w:val="00F85B03"/>
    <w:rsid w:val="00F8710D"/>
    <w:rsid w:val="00F87C08"/>
    <w:rsid w:val="00F87DD4"/>
    <w:rsid w:val="00F90FAB"/>
    <w:rsid w:val="00F9254F"/>
    <w:rsid w:val="00F92A24"/>
    <w:rsid w:val="00F9374D"/>
    <w:rsid w:val="00F95005"/>
    <w:rsid w:val="00F95538"/>
    <w:rsid w:val="00FA08EC"/>
    <w:rsid w:val="00FA0969"/>
    <w:rsid w:val="00FA0FAA"/>
    <w:rsid w:val="00FA16C0"/>
    <w:rsid w:val="00FA1E72"/>
    <w:rsid w:val="00FA2C5E"/>
    <w:rsid w:val="00FA420F"/>
    <w:rsid w:val="00FA5E88"/>
    <w:rsid w:val="00FA6509"/>
    <w:rsid w:val="00FA67F2"/>
    <w:rsid w:val="00FA7074"/>
    <w:rsid w:val="00FA7D4C"/>
    <w:rsid w:val="00FA7E4F"/>
    <w:rsid w:val="00FB2275"/>
    <w:rsid w:val="00FB2B51"/>
    <w:rsid w:val="00FB47D6"/>
    <w:rsid w:val="00FC29B9"/>
    <w:rsid w:val="00FC4095"/>
    <w:rsid w:val="00FC4A00"/>
    <w:rsid w:val="00FC51D7"/>
    <w:rsid w:val="00FC61C1"/>
    <w:rsid w:val="00FC6FD3"/>
    <w:rsid w:val="00FD3667"/>
    <w:rsid w:val="00FD3C70"/>
    <w:rsid w:val="00FD4695"/>
    <w:rsid w:val="00FD7B5F"/>
    <w:rsid w:val="00FE10D9"/>
    <w:rsid w:val="00FE24AE"/>
    <w:rsid w:val="00FE305C"/>
    <w:rsid w:val="00FE306A"/>
    <w:rsid w:val="00FE3D0F"/>
    <w:rsid w:val="00FE4A3C"/>
    <w:rsid w:val="00FE5434"/>
    <w:rsid w:val="00FE5B53"/>
    <w:rsid w:val="00FE6B1A"/>
    <w:rsid w:val="00FE6F3C"/>
    <w:rsid w:val="00FE7F32"/>
    <w:rsid w:val="00FF0301"/>
    <w:rsid w:val="00FF0B0E"/>
    <w:rsid w:val="00FF1D82"/>
    <w:rsid w:val="00FF268F"/>
    <w:rsid w:val="00FF3836"/>
    <w:rsid w:val="00FF3DB0"/>
    <w:rsid w:val="00FF411D"/>
    <w:rsid w:val="00FF42D4"/>
    <w:rsid w:val="00FF489F"/>
    <w:rsid w:val="00FF4CDA"/>
    <w:rsid w:val="00FF6565"/>
    <w:rsid w:val="00FF6BD4"/>
    <w:rsid w:val="00FF7D40"/>
    <w:rsid w:val="00FF7E15"/>
    <w:rsid w:val="0AEE5EFA"/>
    <w:rsid w:val="0C9AAA1C"/>
    <w:rsid w:val="0E6DA061"/>
    <w:rsid w:val="11305581"/>
    <w:rsid w:val="13658034"/>
    <w:rsid w:val="13943700"/>
    <w:rsid w:val="1446CD63"/>
    <w:rsid w:val="238552A7"/>
    <w:rsid w:val="2A5B140A"/>
    <w:rsid w:val="2EBB3602"/>
    <w:rsid w:val="34B1BB82"/>
    <w:rsid w:val="3D6C9F4F"/>
    <w:rsid w:val="3D954A24"/>
    <w:rsid w:val="3E7DC650"/>
    <w:rsid w:val="3F572983"/>
    <w:rsid w:val="40EA2F68"/>
    <w:rsid w:val="41547684"/>
    <w:rsid w:val="46CBA012"/>
    <w:rsid w:val="4790F4F1"/>
    <w:rsid w:val="4A842627"/>
    <w:rsid w:val="4CC1C0AF"/>
    <w:rsid w:val="4E31301B"/>
    <w:rsid w:val="56D75661"/>
    <w:rsid w:val="57071440"/>
    <w:rsid w:val="5A576285"/>
    <w:rsid w:val="5F00DC68"/>
    <w:rsid w:val="5F11D26C"/>
    <w:rsid w:val="6C328A77"/>
    <w:rsid w:val="6D981658"/>
    <w:rsid w:val="72EE71CD"/>
    <w:rsid w:val="7341549A"/>
    <w:rsid w:val="7AF25289"/>
    <w:rsid w:val="7EAA770E"/>
    <w:rsid w:val="7F8838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6FD701"/>
  <w15:chartTrackingRefBased/>
  <w15:docId w15:val="{3BA921D5-556B-4951-BEA4-5EBAD9444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6229"/>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 ??,?????,????,リスト段落,Lista1,列出段落1,中等深浅网格 1 - 着色 21,R4_bullets,列表段落1,—ño’i—Ž,¥¡¡¡¡ì¬º¥¹¥È¶ÎÂä,ÁÐ³ö¶ÎÂä,¥ê¥¹¥È¶ÎÂä,1st level - Bullet List Paragraph,Lettre d'introduction,Paragrafo elenco,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E5182E"/>
    <w:pPr>
      <w:tabs>
        <w:tab w:val="left" w:pos="6369"/>
        <w:tab w:val="right" w:leader="dot" w:pos="9617"/>
      </w:tabs>
      <w:spacing w:after="100"/>
    </w:pPr>
    <w:rPr>
      <w:b/>
    </w:rPr>
  </w:style>
  <w:style w:type="paragraph" w:styleId="Header">
    <w:name w:val="header"/>
    <w:basedOn w:val="Normal"/>
    <w:link w:val="HeaderChar"/>
    <w:uiPriority w:val="99"/>
    <w:semiHidden/>
    <w:unhideWhenUsed/>
    <w:rsid w:val="002D21D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D21D5"/>
    <w:rPr>
      <w:rFonts w:ascii="Times New Roman" w:hAnsi="Times New Roman"/>
      <w:sz w:val="20"/>
      <w:lang w:val="en-GB"/>
    </w:rPr>
  </w:style>
  <w:style w:type="paragraph" w:styleId="Footer">
    <w:name w:val="footer"/>
    <w:basedOn w:val="Normal"/>
    <w:link w:val="FooterChar"/>
    <w:uiPriority w:val="99"/>
    <w:semiHidden/>
    <w:unhideWhenUsed/>
    <w:rsid w:val="002D21D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D21D5"/>
    <w:rPr>
      <w:rFonts w:ascii="Times New Roman" w:hAnsi="Times New Roman"/>
      <w:sz w:val="20"/>
      <w:lang w:val="en-GB"/>
    </w:rPr>
  </w:style>
  <w:style w:type="paragraph" w:customStyle="1" w:styleId="TAL">
    <w:name w:val="TAL"/>
    <w:basedOn w:val="Normal"/>
    <w:link w:val="TALChar"/>
    <w:rsid w:val="00BD2975"/>
    <w:pPr>
      <w:keepNext/>
      <w:keepLines/>
      <w:spacing w:after="0" w:line="240" w:lineRule="auto"/>
    </w:pPr>
    <w:rPr>
      <w:rFonts w:ascii="Arial" w:eastAsia="SimSun" w:hAnsi="Arial" w:cs="Times New Roman"/>
      <w:sz w:val="18"/>
      <w:szCs w:val="20"/>
      <w:lang w:val="x-none"/>
    </w:rPr>
  </w:style>
  <w:style w:type="paragraph" w:customStyle="1" w:styleId="TAH">
    <w:name w:val="TAH"/>
    <w:basedOn w:val="Normal"/>
    <w:link w:val="TAHCar"/>
    <w:qFormat/>
    <w:rsid w:val="00BD2975"/>
    <w:pPr>
      <w:keepNext/>
      <w:keepLines/>
      <w:spacing w:after="0" w:line="240" w:lineRule="auto"/>
      <w:jc w:val="center"/>
    </w:pPr>
    <w:rPr>
      <w:rFonts w:ascii="Arial" w:eastAsia="SimSun" w:hAnsi="Arial" w:cs="Times New Roman"/>
      <w:b/>
      <w:sz w:val="18"/>
      <w:szCs w:val="20"/>
      <w:lang w:val="x-none"/>
    </w:rPr>
  </w:style>
  <w:style w:type="paragraph" w:customStyle="1" w:styleId="TH">
    <w:name w:val="TH"/>
    <w:basedOn w:val="Normal"/>
    <w:link w:val="THChar"/>
    <w:qFormat/>
    <w:rsid w:val="00BD2975"/>
    <w:pPr>
      <w:keepNext/>
      <w:keepLines/>
      <w:spacing w:before="60" w:after="180" w:line="240" w:lineRule="auto"/>
      <w:jc w:val="center"/>
    </w:pPr>
    <w:rPr>
      <w:rFonts w:ascii="Arial" w:eastAsia="SimSun" w:hAnsi="Arial" w:cs="Times New Roman"/>
      <w:b/>
      <w:szCs w:val="20"/>
      <w:lang w:val="x-none"/>
    </w:rPr>
  </w:style>
  <w:style w:type="character" w:customStyle="1" w:styleId="THChar">
    <w:name w:val="TH Char"/>
    <w:link w:val="TH"/>
    <w:qFormat/>
    <w:rsid w:val="00BD2975"/>
    <w:rPr>
      <w:rFonts w:ascii="Arial" w:eastAsia="SimSun" w:hAnsi="Arial" w:cs="Times New Roman"/>
      <w:b/>
      <w:sz w:val="20"/>
      <w:szCs w:val="20"/>
      <w:lang w:val="x-none"/>
    </w:rPr>
  </w:style>
  <w:style w:type="character" w:customStyle="1" w:styleId="TAHCar">
    <w:name w:val="TAH Car"/>
    <w:link w:val="TAH"/>
    <w:qFormat/>
    <w:rsid w:val="00BD2975"/>
    <w:rPr>
      <w:rFonts w:ascii="Arial" w:eastAsia="SimSun" w:hAnsi="Arial" w:cs="Times New Roman"/>
      <w:b/>
      <w:sz w:val="18"/>
      <w:szCs w:val="20"/>
      <w:lang w:val="x-none"/>
    </w:rPr>
  </w:style>
  <w:style w:type="character" w:customStyle="1" w:styleId="TALChar">
    <w:name w:val="TAL Char"/>
    <w:link w:val="TAL"/>
    <w:qFormat/>
    <w:locked/>
    <w:rsid w:val="00BD2975"/>
    <w:rPr>
      <w:rFonts w:ascii="Arial" w:eastAsia="SimSun" w:hAnsi="Arial" w:cs="Times New Roman"/>
      <w:sz w:val="18"/>
      <w:szCs w:val="20"/>
      <w:lang w:val="x-none"/>
    </w:rPr>
  </w:style>
  <w:style w:type="paragraph" w:customStyle="1" w:styleId="a">
    <w:name w:val="佐藤２"/>
    <w:basedOn w:val="Normal"/>
    <w:rsid w:val="00BD2975"/>
    <w:pPr>
      <w:numPr>
        <w:numId w:val="7"/>
      </w:numPr>
      <w:spacing w:after="180" w:line="240" w:lineRule="auto"/>
    </w:pPr>
    <w:rPr>
      <w:rFonts w:eastAsia="MS Gothic" w:cs="Times New Roman"/>
      <w:sz w:val="24"/>
      <w:szCs w:val="20"/>
      <w:lang w:eastAsia="ja-JP"/>
    </w:rPr>
  </w:style>
  <w:style w:type="character" w:styleId="Mention">
    <w:name w:val="Mention"/>
    <w:basedOn w:val="DefaultParagraphFont"/>
    <w:uiPriority w:val="99"/>
    <w:unhideWhenUsed/>
    <w:rsid w:val="00856415"/>
    <w:rPr>
      <w:color w:val="2B579A"/>
      <w:shd w:val="clear" w:color="auto" w:fill="E1DFDD"/>
    </w:rPr>
  </w:style>
  <w:style w:type="paragraph" w:styleId="Revision">
    <w:name w:val="Revision"/>
    <w:hidden/>
    <w:uiPriority w:val="99"/>
    <w:semiHidden/>
    <w:rsid w:val="00735409"/>
    <w:pPr>
      <w:spacing w:after="0" w:line="240" w:lineRule="auto"/>
    </w:pPr>
    <w:rPr>
      <w:rFonts w:ascii="Times New Roman" w:hAnsi="Times New Roman"/>
      <w:sz w:val="20"/>
      <w:lang w:val="en-GB"/>
    </w:rPr>
  </w:style>
  <w:style w:type="paragraph" w:styleId="ListNumber4">
    <w:name w:val="List Number 4"/>
    <w:basedOn w:val="Normal"/>
    <w:uiPriority w:val="99"/>
    <w:qFormat/>
    <w:rsid w:val="00E13FA5"/>
    <w:pPr>
      <w:numPr>
        <w:numId w:val="8"/>
      </w:numPr>
      <w:tabs>
        <w:tab w:val="clear" w:pos="720"/>
        <w:tab w:val="num" w:pos="360"/>
        <w:tab w:val="num" w:pos="1209"/>
      </w:tabs>
      <w:overflowPunct w:val="0"/>
      <w:autoSpaceDE w:val="0"/>
      <w:autoSpaceDN w:val="0"/>
      <w:adjustRightInd w:val="0"/>
      <w:spacing w:after="180" w:line="240" w:lineRule="auto"/>
      <w:ind w:left="1209" w:firstLine="0"/>
      <w:textAlignment w:val="baseline"/>
    </w:pPr>
    <w:rPr>
      <w:rFonts w:eastAsia="MS Mincho" w:cs="Times New Roman"/>
      <w:szCs w:val="20"/>
      <w:lang w:eastAsia="en-GB"/>
    </w:rPr>
  </w:style>
  <w:style w:type="paragraph" w:styleId="NormalWeb">
    <w:name w:val="Normal (Web)"/>
    <w:basedOn w:val="Normal"/>
    <w:uiPriority w:val="99"/>
    <w:semiHidden/>
    <w:unhideWhenUsed/>
    <w:rsid w:val="00067BDA"/>
    <w:rPr>
      <w:rFonts w:cs="Times New Roman"/>
      <w:sz w:val="24"/>
      <w:szCs w:val="24"/>
    </w:rPr>
  </w:style>
  <w:style w:type="paragraph" w:customStyle="1" w:styleId="B1">
    <w:name w:val="B1"/>
    <w:basedOn w:val="List"/>
    <w:rsid w:val="00AE4B91"/>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styleId="List">
    <w:name w:val="List"/>
    <w:basedOn w:val="Normal"/>
    <w:uiPriority w:val="99"/>
    <w:semiHidden/>
    <w:unhideWhenUsed/>
    <w:rsid w:val="00AE4B91"/>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44681">
      <w:bodyDiv w:val="1"/>
      <w:marLeft w:val="0"/>
      <w:marRight w:val="0"/>
      <w:marTop w:val="0"/>
      <w:marBottom w:val="0"/>
      <w:divBdr>
        <w:top w:val="none" w:sz="0" w:space="0" w:color="auto"/>
        <w:left w:val="none" w:sz="0" w:space="0" w:color="auto"/>
        <w:bottom w:val="none" w:sz="0" w:space="0" w:color="auto"/>
        <w:right w:val="none" w:sz="0" w:space="0" w:color="auto"/>
      </w:divBdr>
    </w:div>
    <w:div w:id="135144390">
      <w:bodyDiv w:val="1"/>
      <w:marLeft w:val="0"/>
      <w:marRight w:val="0"/>
      <w:marTop w:val="0"/>
      <w:marBottom w:val="0"/>
      <w:divBdr>
        <w:top w:val="none" w:sz="0" w:space="0" w:color="auto"/>
        <w:left w:val="none" w:sz="0" w:space="0" w:color="auto"/>
        <w:bottom w:val="none" w:sz="0" w:space="0" w:color="auto"/>
        <w:right w:val="none" w:sz="0" w:space="0" w:color="auto"/>
      </w:divBdr>
      <w:divsChild>
        <w:div w:id="177888866">
          <w:marLeft w:val="1166"/>
          <w:marRight w:val="0"/>
          <w:marTop w:val="0"/>
          <w:marBottom w:val="0"/>
          <w:divBdr>
            <w:top w:val="none" w:sz="0" w:space="0" w:color="auto"/>
            <w:left w:val="none" w:sz="0" w:space="0" w:color="auto"/>
            <w:bottom w:val="none" w:sz="0" w:space="0" w:color="auto"/>
            <w:right w:val="none" w:sz="0" w:space="0" w:color="auto"/>
          </w:divBdr>
        </w:div>
        <w:div w:id="514423350">
          <w:marLeft w:val="547"/>
          <w:marRight w:val="0"/>
          <w:marTop w:val="0"/>
          <w:marBottom w:val="0"/>
          <w:divBdr>
            <w:top w:val="none" w:sz="0" w:space="0" w:color="auto"/>
            <w:left w:val="none" w:sz="0" w:space="0" w:color="auto"/>
            <w:bottom w:val="none" w:sz="0" w:space="0" w:color="auto"/>
            <w:right w:val="none" w:sz="0" w:space="0" w:color="auto"/>
          </w:divBdr>
        </w:div>
        <w:div w:id="1183131395">
          <w:marLeft w:val="1166"/>
          <w:marRight w:val="0"/>
          <w:marTop w:val="0"/>
          <w:marBottom w:val="0"/>
          <w:divBdr>
            <w:top w:val="none" w:sz="0" w:space="0" w:color="auto"/>
            <w:left w:val="none" w:sz="0" w:space="0" w:color="auto"/>
            <w:bottom w:val="none" w:sz="0" w:space="0" w:color="auto"/>
            <w:right w:val="none" w:sz="0" w:space="0" w:color="auto"/>
          </w:divBdr>
        </w:div>
        <w:div w:id="1773671060">
          <w:marLeft w:val="547"/>
          <w:marRight w:val="0"/>
          <w:marTop w:val="0"/>
          <w:marBottom w:val="0"/>
          <w:divBdr>
            <w:top w:val="none" w:sz="0" w:space="0" w:color="auto"/>
            <w:left w:val="none" w:sz="0" w:space="0" w:color="auto"/>
            <w:bottom w:val="none" w:sz="0" w:space="0" w:color="auto"/>
            <w:right w:val="none" w:sz="0" w:space="0" w:color="auto"/>
          </w:divBdr>
        </w:div>
        <w:div w:id="1865242949">
          <w:marLeft w:val="547"/>
          <w:marRight w:val="0"/>
          <w:marTop w:val="0"/>
          <w:marBottom w:val="0"/>
          <w:divBdr>
            <w:top w:val="none" w:sz="0" w:space="0" w:color="auto"/>
            <w:left w:val="none" w:sz="0" w:space="0" w:color="auto"/>
            <w:bottom w:val="none" w:sz="0" w:space="0" w:color="auto"/>
            <w:right w:val="none" w:sz="0" w:space="0" w:color="auto"/>
          </w:divBdr>
        </w:div>
        <w:div w:id="2119832829">
          <w:marLeft w:val="1166"/>
          <w:marRight w:val="0"/>
          <w:marTop w:val="0"/>
          <w:marBottom w:val="0"/>
          <w:divBdr>
            <w:top w:val="none" w:sz="0" w:space="0" w:color="auto"/>
            <w:left w:val="none" w:sz="0" w:space="0" w:color="auto"/>
            <w:bottom w:val="none" w:sz="0" w:space="0" w:color="auto"/>
            <w:right w:val="none" w:sz="0" w:space="0" w:color="auto"/>
          </w:divBdr>
        </w:div>
      </w:divsChild>
    </w:div>
    <w:div w:id="215775363">
      <w:bodyDiv w:val="1"/>
      <w:marLeft w:val="0"/>
      <w:marRight w:val="0"/>
      <w:marTop w:val="0"/>
      <w:marBottom w:val="0"/>
      <w:divBdr>
        <w:top w:val="none" w:sz="0" w:space="0" w:color="auto"/>
        <w:left w:val="none" w:sz="0" w:space="0" w:color="auto"/>
        <w:bottom w:val="none" w:sz="0" w:space="0" w:color="auto"/>
        <w:right w:val="none" w:sz="0" w:space="0" w:color="auto"/>
      </w:divBdr>
    </w:div>
    <w:div w:id="292059885">
      <w:bodyDiv w:val="1"/>
      <w:marLeft w:val="0"/>
      <w:marRight w:val="0"/>
      <w:marTop w:val="0"/>
      <w:marBottom w:val="0"/>
      <w:divBdr>
        <w:top w:val="none" w:sz="0" w:space="0" w:color="auto"/>
        <w:left w:val="none" w:sz="0" w:space="0" w:color="auto"/>
        <w:bottom w:val="none" w:sz="0" w:space="0" w:color="auto"/>
        <w:right w:val="none" w:sz="0" w:space="0" w:color="auto"/>
      </w:divBdr>
    </w:div>
    <w:div w:id="297030003">
      <w:bodyDiv w:val="1"/>
      <w:marLeft w:val="0"/>
      <w:marRight w:val="0"/>
      <w:marTop w:val="0"/>
      <w:marBottom w:val="0"/>
      <w:divBdr>
        <w:top w:val="none" w:sz="0" w:space="0" w:color="auto"/>
        <w:left w:val="none" w:sz="0" w:space="0" w:color="auto"/>
        <w:bottom w:val="none" w:sz="0" w:space="0" w:color="auto"/>
        <w:right w:val="none" w:sz="0" w:space="0" w:color="auto"/>
      </w:divBdr>
    </w:div>
    <w:div w:id="313142572">
      <w:bodyDiv w:val="1"/>
      <w:marLeft w:val="0"/>
      <w:marRight w:val="0"/>
      <w:marTop w:val="0"/>
      <w:marBottom w:val="0"/>
      <w:divBdr>
        <w:top w:val="none" w:sz="0" w:space="0" w:color="auto"/>
        <w:left w:val="none" w:sz="0" w:space="0" w:color="auto"/>
        <w:bottom w:val="none" w:sz="0" w:space="0" w:color="auto"/>
        <w:right w:val="none" w:sz="0" w:space="0" w:color="auto"/>
      </w:divBdr>
    </w:div>
    <w:div w:id="383217937">
      <w:bodyDiv w:val="1"/>
      <w:marLeft w:val="0"/>
      <w:marRight w:val="0"/>
      <w:marTop w:val="0"/>
      <w:marBottom w:val="0"/>
      <w:divBdr>
        <w:top w:val="none" w:sz="0" w:space="0" w:color="auto"/>
        <w:left w:val="none" w:sz="0" w:space="0" w:color="auto"/>
        <w:bottom w:val="none" w:sz="0" w:space="0" w:color="auto"/>
        <w:right w:val="none" w:sz="0" w:space="0" w:color="auto"/>
      </w:divBdr>
    </w:div>
    <w:div w:id="388917872">
      <w:bodyDiv w:val="1"/>
      <w:marLeft w:val="0"/>
      <w:marRight w:val="0"/>
      <w:marTop w:val="0"/>
      <w:marBottom w:val="0"/>
      <w:divBdr>
        <w:top w:val="none" w:sz="0" w:space="0" w:color="auto"/>
        <w:left w:val="none" w:sz="0" w:space="0" w:color="auto"/>
        <w:bottom w:val="none" w:sz="0" w:space="0" w:color="auto"/>
        <w:right w:val="none" w:sz="0" w:space="0" w:color="auto"/>
      </w:divBdr>
    </w:div>
    <w:div w:id="407457939">
      <w:bodyDiv w:val="1"/>
      <w:marLeft w:val="0"/>
      <w:marRight w:val="0"/>
      <w:marTop w:val="0"/>
      <w:marBottom w:val="0"/>
      <w:divBdr>
        <w:top w:val="none" w:sz="0" w:space="0" w:color="auto"/>
        <w:left w:val="none" w:sz="0" w:space="0" w:color="auto"/>
        <w:bottom w:val="none" w:sz="0" w:space="0" w:color="auto"/>
        <w:right w:val="none" w:sz="0" w:space="0" w:color="auto"/>
      </w:divBdr>
    </w:div>
    <w:div w:id="416899644">
      <w:bodyDiv w:val="1"/>
      <w:marLeft w:val="0"/>
      <w:marRight w:val="0"/>
      <w:marTop w:val="0"/>
      <w:marBottom w:val="0"/>
      <w:divBdr>
        <w:top w:val="none" w:sz="0" w:space="0" w:color="auto"/>
        <w:left w:val="none" w:sz="0" w:space="0" w:color="auto"/>
        <w:bottom w:val="none" w:sz="0" w:space="0" w:color="auto"/>
        <w:right w:val="none" w:sz="0" w:space="0" w:color="auto"/>
      </w:divBdr>
    </w:div>
    <w:div w:id="458426496">
      <w:bodyDiv w:val="1"/>
      <w:marLeft w:val="0"/>
      <w:marRight w:val="0"/>
      <w:marTop w:val="0"/>
      <w:marBottom w:val="0"/>
      <w:divBdr>
        <w:top w:val="none" w:sz="0" w:space="0" w:color="auto"/>
        <w:left w:val="none" w:sz="0" w:space="0" w:color="auto"/>
        <w:bottom w:val="none" w:sz="0" w:space="0" w:color="auto"/>
        <w:right w:val="none" w:sz="0" w:space="0" w:color="auto"/>
      </w:divBdr>
    </w:div>
    <w:div w:id="519703171">
      <w:bodyDiv w:val="1"/>
      <w:marLeft w:val="0"/>
      <w:marRight w:val="0"/>
      <w:marTop w:val="0"/>
      <w:marBottom w:val="0"/>
      <w:divBdr>
        <w:top w:val="none" w:sz="0" w:space="0" w:color="auto"/>
        <w:left w:val="none" w:sz="0" w:space="0" w:color="auto"/>
        <w:bottom w:val="none" w:sz="0" w:space="0" w:color="auto"/>
        <w:right w:val="none" w:sz="0" w:space="0" w:color="auto"/>
      </w:divBdr>
    </w:div>
    <w:div w:id="527837381">
      <w:bodyDiv w:val="1"/>
      <w:marLeft w:val="0"/>
      <w:marRight w:val="0"/>
      <w:marTop w:val="0"/>
      <w:marBottom w:val="0"/>
      <w:divBdr>
        <w:top w:val="none" w:sz="0" w:space="0" w:color="auto"/>
        <w:left w:val="none" w:sz="0" w:space="0" w:color="auto"/>
        <w:bottom w:val="none" w:sz="0" w:space="0" w:color="auto"/>
        <w:right w:val="none" w:sz="0" w:space="0" w:color="auto"/>
      </w:divBdr>
    </w:div>
    <w:div w:id="537546154">
      <w:bodyDiv w:val="1"/>
      <w:marLeft w:val="0"/>
      <w:marRight w:val="0"/>
      <w:marTop w:val="0"/>
      <w:marBottom w:val="0"/>
      <w:divBdr>
        <w:top w:val="none" w:sz="0" w:space="0" w:color="auto"/>
        <w:left w:val="none" w:sz="0" w:space="0" w:color="auto"/>
        <w:bottom w:val="none" w:sz="0" w:space="0" w:color="auto"/>
        <w:right w:val="none" w:sz="0" w:space="0" w:color="auto"/>
      </w:divBdr>
    </w:div>
    <w:div w:id="584072120">
      <w:bodyDiv w:val="1"/>
      <w:marLeft w:val="0"/>
      <w:marRight w:val="0"/>
      <w:marTop w:val="0"/>
      <w:marBottom w:val="0"/>
      <w:divBdr>
        <w:top w:val="none" w:sz="0" w:space="0" w:color="auto"/>
        <w:left w:val="none" w:sz="0" w:space="0" w:color="auto"/>
        <w:bottom w:val="none" w:sz="0" w:space="0" w:color="auto"/>
        <w:right w:val="none" w:sz="0" w:space="0" w:color="auto"/>
      </w:divBdr>
    </w:div>
    <w:div w:id="590357012">
      <w:bodyDiv w:val="1"/>
      <w:marLeft w:val="0"/>
      <w:marRight w:val="0"/>
      <w:marTop w:val="0"/>
      <w:marBottom w:val="0"/>
      <w:divBdr>
        <w:top w:val="none" w:sz="0" w:space="0" w:color="auto"/>
        <w:left w:val="none" w:sz="0" w:space="0" w:color="auto"/>
        <w:bottom w:val="none" w:sz="0" w:space="0" w:color="auto"/>
        <w:right w:val="none" w:sz="0" w:space="0" w:color="auto"/>
      </w:divBdr>
    </w:div>
    <w:div w:id="642270287">
      <w:bodyDiv w:val="1"/>
      <w:marLeft w:val="0"/>
      <w:marRight w:val="0"/>
      <w:marTop w:val="0"/>
      <w:marBottom w:val="0"/>
      <w:divBdr>
        <w:top w:val="none" w:sz="0" w:space="0" w:color="auto"/>
        <w:left w:val="none" w:sz="0" w:space="0" w:color="auto"/>
        <w:bottom w:val="none" w:sz="0" w:space="0" w:color="auto"/>
        <w:right w:val="none" w:sz="0" w:space="0" w:color="auto"/>
      </w:divBdr>
    </w:div>
    <w:div w:id="658268651">
      <w:bodyDiv w:val="1"/>
      <w:marLeft w:val="0"/>
      <w:marRight w:val="0"/>
      <w:marTop w:val="0"/>
      <w:marBottom w:val="0"/>
      <w:divBdr>
        <w:top w:val="none" w:sz="0" w:space="0" w:color="auto"/>
        <w:left w:val="none" w:sz="0" w:space="0" w:color="auto"/>
        <w:bottom w:val="none" w:sz="0" w:space="0" w:color="auto"/>
        <w:right w:val="none" w:sz="0" w:space="0" w:color="auto"/>
      </w:divBdr>
    </w:div>
    <w:div w:id="755442331">
      <w:bodyDiv w:val="1"/>
      <w:marLeft w:val="0"/>
      <w:marRight w:val="0"/>
      <w:marTop w:val="0"/>
      <w:marBottom w:val="0"/>
      <w:divBdr>
        <w:top w:val="none" w:sz="0" w:space="0" w:color="auto"/>
        <w:left w:val="none" w:sz="0" w:space="0" w:color="auto"/>
        <w:bottom w:val="none" w:sz="0" w:space="0" w:color="auto"/>
        <w:right w:val="none" w:sz="0" w:space="0" w:color="auto"/>
      </w:divBdr>
    </w:div>
    <w:div w:id="801459294">
      <w:bodyDiv w:val="1"/>
      <w:marLeft w:val="0"/>
      <w:marRight w:val="0"/>
      <w:marTop w:val="0"/>
      <w:marBottom w:val="0"/>
      <w:divBdr>
        <w:top w:val="none" w:sz="0" w:space="0" w:color="auto"/>
        <w:left w:val="none" w:sz="0" w:space="0" w:color="auto"/>
        <w:bottom w:val="none" w:sz="0" w:space="0" w:color="auto"/>
        <w:right w:val="none" w:sz="0" w:space="0" w:color="auto"/>
      </w:divBdr>
    </w:div>
    <w:div w:id="875628491">
      <w:bodyDiv w:val="1"/>
      <w:marLeft w:val="0"/>
      <w:marRight w:val="0"/>
      <w:marTop w:val="0"/>
      <w:marBottom w:val="0"/>
      <w:divBdr>
        <w:top w:val="none" w:sz="0" w:space="0" w:color="auto"/>
        <w:left w:val="none" w:sz="0" w:space="0" w:color="auto"/>
        <w:bottom w:val="none" w:sz="0" w:space="0" w:color="auto"/>
        <w:right w:val="none" w:sz="0" w:space="0" w:color="auto"/>
      </w:divBdr>
      <w:divsChild>
        <w:div w:id="279799530">
          <w:marLeft w:val="274"/>
          <w:marRight w:val="0"/>
          <w:marTop w:val="0"/>
          <w:marBottom w:val="120"/>
          <w:divBdr>
            <w:top w:val="none" w:sz="0" w:space="0" w:color="auto"/>
            <w:left w:val="none" w:sz="0" w:space="0" w:color="auto"/>
            <w:bottom w:val="none" w:sz="0" w:space="0" w:color="auto"/>
            <w:right w:val="none" w:sz="0" w:space="0" w:color="auto"/>
          </w:divBdr>
        </w:div>
      </w:divsChild>
    </w:div>
    <w:div w:id="911890439">
      <w:bodyDiv w:val="1"/>
      <w:marLeft w:val="0"/>
      <w:marRight w:val="0"/>
      <w:marTop w:val="0"/>
      <w:marBottom w:val="0"/>
      <w:divBdr>
        <w:top w:val="none" w:sz="0" w:space="0" w:color="auto"/>
        <w:left w:val="none" w:sz="0" w:space="0" w:color="auto"/>
        <w:bottom w:val="none" w:sz="0" w:space="0" w:color="auto"/>
        <w:right w:val="none" w:sz="0" w:space="0" w:color="auto"/>
      </w:divBdr>
    </w:div>
    <w:div w:id="960845140">
      <w:bodyDiv w:val="1"/>
      <w:marLeft w:val="0"/>
      <w:marRight w:val="0"/>
      <w:marTop w:val="0"/>
      <w:marBottom w:val="0"/>
      <w:divBdr>
        <w:top w:val="none" w:sz="0" w:space="0" w:color="auto"/>
        <w:left w:val="none" w:sz="0" w:space="0" w:color="auto"/>
        <w:bottom w:val="none" w:sz="0" w:space="0" w:color="auto"/>
        <w:right w:val="none" w:sz="0" w:space="0" w:color="auto"/>
      </w:divBdr>
    </w:div>
    <w:div w:id="994650048">
      <w:bodyDiv w:val="1"/>
      <w:marLeft w:val="0"/>
      <w:marRight w:val="0"/>
      <w:marTop w:val="0"/>
      <w:marBottom w:val="0"/>
      <w:divBdr>
        <w:top w:val="none" w:sz="0" w:space="0" w:color="auto"/>
        <w:left w:val="none" w:sz="0" w:space="0" w:color="auto"/>
        <w:bottom w:val="none" w:sz="0" w:space="0" w:color="auto"/>
        <w:right w:val="none" w:sz="0" w:space="0" w:color="auto"/>
      </w:divBdr>
    </w:div>
    <w:div w:id="1008752547">
      <w:bodyDiv w:val="1"/>
      <w:marLeft w:val="0"/>
      <w:marRight w:val="0"/>
      <w:marTop w:val="0"/>
      <w:marBottom w:val="0"/>
      <w:divBdr>
        <w:top w:val="none" w:sz="0" w:space="0" w:color="auto"/>
        <w:left w:val="none" w:sz="0" w:space="0" w:color="auto"/>
        <w:bottom w:val="none" w:sz="0" w:space="0" w:color="auto"/>
        <w:right w:val="none" w:sz="0" w:space="0" w:color="auto"/>
      </w:divBdr>
    </w:div>
    <w:div w:id="1048147168">
      <w:bodyDiv w:val="1"/>
      <w:marLeft w:val="0"/>
      <w:marRight w:val="0"/>
      <w:marTop w:val="0"/>
      <w:marBottom w:val="0"/>
      <w:divBdr>
        <w:top w:val="none" w:sz="0" w:space="0" w:color="auto"/>
        <w:left w:val="none" w:sz="0" w:space="0" w:color="auto"/>
        <w:bottom w:val="none" w:sz="0" w:space="0" w:color="auto"/>
        <w:right w:val="none" w:sz="0" w:space="0" w:color="auto"/>
      </w:divBdr>
      <w:divsChild>
        <w:div w:id="99766056">
          <w:marLeft w:val="547"/>
          <w:marRight w:val="0"/>
          <w:marTop w:val="0"/>
          <w:marBottom w:val="0"/>
          <w:divBdr>
            <w:top w:val="none" w:sz="0" w:space="0" w:color="auto"/>
            <w:left w:val="none" w:sz="0" w:space="0" w:color="auto"/>
            <w:bottom w:val="none" w:sz="0" w:space="0" w:color="auto"/>
            <w:right w:val="none" w:sz="0" w:space="0" w:color="auto"/>
          </w:divBdr>
        </w:div>
        <w:div w:id="344555028">
          <w:marLeft w:val="547"/>
          <w:marRight w:val="0"/>
          <w:marTop w:val="0"/>
          <w:marBottom w:val="0"/>
          <w:divBdr>
            <w:top w:val="none" w:sz="0" w:space="0" w:color="auto"/>
            <w:left w:val="none" w:sz="0" w:space="0" w:color="auto"/>
            <w:bottom w:val="none" w:sz="0" w:space="0" w:color="auto"/>
            <w:right w:val="none" w:sz="0" w:space="0" w:color="auto"/>
          </w:divBdr>
        </w:div>
        <w:div w:id="507525086">
          <w:marLeft w:val="547"/>
          <w:marRight w:val="0"/>
          <w:marTop w:val="0"/>
          <w:marBottom w:val="0"/>
          <w:divBdr>
            <w:top w:val="none" w:sz="0" w:space="0" w:color="auto"/>
            <w:left w:val="none" w:sz="0" w:space="0" w:color="auto"/>
            <w:bottom w:val="none" w:sz="0" w:space="0" w:color="auto"/>
            <w:right w:val="none" w:sz="0" w:space="0" w:color="auto"/>
          </w:divBdr>
        </w:div>
        <w:div w:id="566959572">
          <w:marLeft w:val="1166"/>
          <w:marRight w:val="0"/>
          <w:marTop w:val="0"/>
          <w:marBottom w:val="0"/>
          <w:divBdr>
            <w:top w:val="none" w:sz="0" w:space="0" w:color="auto"/>
            <w:left w:val="none" w:sz="0" w:space="0" w:color="auto"/>
            <w:bottom w:val="none" w:sz="0" w:space="0" w:color="auto"/>
            <w:right w:val="none" w:sz="0" w:space="0" w:color="auto"/>
          </w:divBdr>
        </w:div>
        <w:div w:id="612053459">
          <w:marLeft w:val="1166"/>
          <w:marRight w:val="0"/>
          <w:marTop w:val="0"/>
          <w:marBottom w:val="0"/>
          <w:divBdr>
            <w:top w:val="none" w:sz="0" w:space="0" w:color="auto"/>
            <w:left w:val="none" w:sz="0" w:space="0" w:color="auto"/>
            <w:bottom w:val="none" w:sz="0" w:space="0" w:color="auto"/>
            <w:right w:val="none" w:sz="0" w:space="0" w:color="auto"/>
          </w:divBdr>
        </w:div>
        <w:div w:id="1050422904">
          <w:marLeft w:val="1166"/>
          <w:marRight w:val="0"/>
          <w:marTop w:val="0"/>
          <w:marBottom w:val="0"/>
          <w:divBdr>
            <w:top w:val="none" w:sz="0" w:space="0" w:color="auto"/>
            <w:left w:val="none" w:sz="0" w:space="0" w:color="auto"/>
            <w:bottom w:val="none" w:sz="0" w:space="0" w:color="auto"/>
            <w:right w:val="none" w:sz="0" w:space="0" w:color="auto"/>
          </w:divBdr>
        </w:div>
        <w:div w:id="1614290636">
          <w:marLeft w:val="547"/>
          <w:marRight w:val="0"/>
          <w:marTop w:val="0"/>
          <w:marBottom w:val="0"/>
          <w:divBdr>
            <w:top w:val="none" w:sz="0" w:space="0" w:color="auto"/>
            <w:left w:val="none" w:sz="0" w:space="0" w:color="auto"/>
            <w:bottom w:val="none" w:sz="0" w:space="0" w:color="auto"/>
            <w:right w:val="none" w:sz="0" w:space="0" w:color="auto"/>
          </w:divBdr>
        </w:div>
      </w:divsChild>
    </w:div>
    <w:div w:id="1083065308">
      <w:bodyDiv w:val="1"/>
      <w:marLeft w:val="0"/>
      <w:marRight w:val="0"/>
      <w:marTop w:val="0"/>
      <w:marBottom w:val="0"/>
      <w:divBdr>
        <w:top w:val="none" w:sz="0" w:space="0" w:color="auto"/>
        <w:left w:val="none" w:sz="0" w:space="0" w:color="auto"/>
        <w:bottom w:val="none" w:sz="0" w:space="0" w:color="auto"/>
        <w:right w:val="none" w:sz="0" w:space="0" w:color="auto"/>
      </w:divBdr>
    </w:div>
    <w:div w:id="1089424036">
      <w:bodyDiv w:val="1"/>
      <w:marLeft w:val="0"/>
      <w:marRight w:val="0"/>
      <w:marTop w:val="0"/>
      <w:marBottom w:val="0"/>
      <w:divBdr>
        <w:top w:val="none" w:sz="0" w:space="0" w:color="auto"/>
        <w:left w:val="none" w:sz="0" w:space="0" w:color="auto"/>
        <w:bottom w:val="none" w:sz="0" w:space="0" w:color="auto"/>
        <w:right w:val="none" w:sz="0" w:space="0" w:color="auto"/>
      </w:divBdr>
    </w:div>
    <w:div w:id="1142504878">
      <w:bodyDiv w:val="1"/>
      <w:marLeft w:val="0"/>
      <w:marRight w:val="0"/>
      <w:marTop w:val="0"/>
      <w:marBottom w:val="0"/>
      <w:divBdr>
        <w:top w:val="none" w:sz="0" w:space="0" w:color="auto"/>
        <w:left w:val="none" w:sz="0" w:space="0" w:color="auto"/>
        <w:bottom w:val="none" w:sz="0" w:space="0" w:color="auto"/>
        <w:right w:val="none" w:sz="0" w:space="0" w:color="auto"/>
      </w:divBdr>
    </w:div>
    <w:div w:id="1147355185">
      <w:bodyDiv w:val="1"/>
      <w:marLeft w:val="0"/>
      <w:marRight w:val="0"/>
      <w:marTop w:val="0"/>
      <w:marBottom w:val="0"/>
      <w:divBdr>
        <w:top w:val="none" w:sz="0" w:space="0" w:color="auto"/>
        <w:left w:val="none" w:sz="0" w:space="0" w:color="auto"/>
        <w:bottom w:val="none" w:sz="0" w:space="0" w:color="auto"/>
        <w:right w:val="none" w:sz="0" w:space="0" w:color="auto"/>
      </w:divBdr>
    </w:div>
    <w:div w:id="1172795876">
      <w:bodyDiv w:val="1"/>
      <w:marLeft w:val="0"/>
      <w:marRight w:val="0"/>
      <w:marTop w:val="0"/>
      <w:marBottom w:val="0"/>
      <w:divBdr>
        <w:top w:val="none" w:sz="0" w:space="0" w:color="auto"/>
        <w:left w:val="none" w:sz="0" w:space="0" w:color="auto"/>
        <w:bottom w:val="none" w:sz="0" w:space="0" w:color="auto"/>
        <w:right w:val="none" w:sz="0" w:space="0" w:color="auto"/>
      </w:divBdr>
    </w:div>
    <w:div w:id="1218593827">
      <w:bodyDiv w:val="1"/>
      <w:marLeft w:val="0"/>
      <w:marRight w:val="0"/>
      <w:marTop w:val="0"/>
      <w:marBottom w:val="0"/>
      <w:divBdr>
        <w:top w:val="none" w:sz="0" w:space="0" w:color="auto"/>
        <w:left w:val="none" w:sz="0" w:space="0" w:color="auto"/>
        <w:bottom w:val="none" w:sz="0" w:space="0" w:color="auto"/>
        <w:right w:val="none" w:sz="0" w:space="0" w:color="auto"/>
      </w:divBdr>
      <w:divsChild>
        <w:div w:id="22290231">
          <w:marLeft w:val="1166"/>
          <w:marRight w:val="0"/>
          <w:marTop w:val="0"/>
          <w:marBottom w:val="0"/>
          <w:divBdr>
            <w:top w:val="none" w:sz="0" w:space="0" w:color="auto"/>
            <w:left w:val="none" w:sz="0" w:space="0" w:color="auto"/>
            <w:bottom w:val="none" w:sz="0" w:space="0" w:color="auto"/>
            <w:right w:val="none" w:sz="0" w:space="0" w:color="auto"/>
          </w:divBdr>
        </w:div>
        <w:div w:id="248514389">
          <w:marLeft w:val="547"/>
          <w:marRight w:val="0"/>
          <w:marTop w:val="0"/>
          <w:marBottom w:val="0"/>
          <w:divBdr>
            <w:top w:val="none" w:sz="0" w:space="0" w:color="auto"/>
            <w:left w:val="none" w:sz="0" w:space="0" w:color="auto"/>
            <w:bottom w:val="none" w:sz="0" w:space="0" w:color="auto"/>
            <w:right w:val="none" w:sz="0" w:space="0" w:color="auto"/>
          </w:divBdr>
        </w:div>
        <w:div w:id="1279532179">
          <w:marLeft w:val="547"/>
          <w:marRight w:val="0"/>
          <w:marTop w:val="0"/>
          <w:marBottom w:val="0"/>
          <w:divBdr>
            <w:top w:val="none" w:sz="0" w:space="0" w:color="auto"/>
            <w:left w:val="none" w:sz="0" w:space="0" w:color="auto"/>
            <w:bottom w:val="none" w:sz="0" w:space="0" w:color="auto"/>
            <w:right w:val="none" w:sz="0" w:space="0" w:color="auto"/>
          </w:divBdr>
        </w:div>
        <w:div w:id="1674408515">
          <w:marLeft w:val="1166"/>
          <w:marRight w:val="0"/>
          <w:marTop w:val="0"/>
          <w:marBottom w:val="0"/>
          <w:divBdr>
            <w:top w:val="none" w:sz="0" w:space="0" w:color="auto"/>
            <w:left w:val="none" w:sz="0" w:space="0" w:color="auto"/>
            <w:bottom w:val="none" w:sz="0" w:space="0" w:color="auto"/>
            <w:right w:val="none" w:sz="0" w:space="0" w:color="auto"/>
          </w:divBdr>
        </w:div>
        <w:div w:id="1856722905">
          <w:marLeft w:val="547"/>
          <w:marRight w:val="0"/>
          <w:marTop w:val="0"/>
          <w:marBottom w:val="0"/>
          <w:divBdr>
            <w:top w:val="none" w:sz="0" w:space="0" w:color="auto"/>
            <w:left w:val="none" w:sz="0" w:space="0" w:color="auto"/>
            <w:bottom w:val="none" w:sz="0" w:space="0" w:color="auto"/>
            <w:right w:val="none" w:sz="0" w:space="0" w:color="auto"/>
          </w:divBdr>
        </w:div>
        <w:div w:id="2098822959">
          <w:marLeft w:val="547"/>
          <w:marRight w:val="0"/>
          <w:marTop w:val="0"/>
          <w:marBottom w:val="0"/>
          <w:divBdr>
            <w:top w:val="none" w:sz="0" w:space="0" w:color="auto"/>
            <w:left w:val="none" w:sz="0" w:space="0" w:color="auto"/>
            <w:bottom w:val="none" w:sz="0" w:space="0" w:color="auto"/>
            <w:right w:val="none" w:sz="0" w:space="0" w:color="auto"/>
          </w:divBdr>
        </w:div>
        <w:div w:id="2110656558">
          <w:marLeft w:val="547"/>
          <w:marRight w:val="0"/>
          <w:marTop w:val="0"/>
          <w:marBottom w:val="0"/>
          <w:divBdr>
            <w:top w:val="none" w:sz="0" w:space="0" w:color="auto"/>
            <w:left w:val="none" w:sz="0" w:space="0" w:color="auto"/>
            <w:bottom w:val="none" w:sz="0" w:space="0" w:color="auto"/>
            <w:right w:val="none" w:sz="0" w:space="0" w:color="auto"/>
          </w:divBdr>
        </w:div>
      </w:divsChild>
    </w:div>
    <w:div w:id="1259369962">
      <w:bodyDiv w:val="1"/>
      <w:marLeft w:val="0"/>
      <w:marRight w:val="0"/>
      <w:marTop w:val="0"/>
      <w:marBottom w:val="0"/>
      <w:divBdr>
        <w:top w:val="none" w:sz="0" w:space="0" w:color="auto"/>
        <w:left w:val="none" w:sz="0" w:space="0" w:color="auto"/>
        <w:bottom w:val="none" w:sz="0" w:space="0" w:color="auto"/>
        <w:right w:val="none" w:sz="0" w:space="0" w:color="auto"/>
      </w:divBdr>
    </w:div>
    <w:div w:id="1270703177">
      <w:bodyDiv w:val="1"/>
      <w:marLeft w:val="0"/>
      <w:marRight w:val="0"/>
      <w:marTop w:val="0"/>
      <w:marBottom w:val="0"/>
      <w:divBdr>
        <w:top w:val="none" w:sz="0" w:space="0" w:color="auto"/>
        <w:left w:val="none" w:sz="0" w:space="0" w:color="auto"/>
        <w:bottom w:val="none" w:sz="0" w:space="0" w:color="auto"/>
        <w:right w:val="none" w:sz="0" w:space="0" w:color="auto"/>
      </w:divBdr>
    </w:div>
    <w:div w:id="1353342848">
      <w:bodyDiv w:val="1"/>
      <w:marLeft w:val="0"/>
      <w:marRight w:val="0"/>
      <w:marTop w:val="0"/>
      <w:marBottom w:val="0"/>
      <w:divBdr>
        <w:top w:val="none" w:sz="0" w:space="0" w:color="auto"/>
        <w:left w:val="none" w:sz="0" w:space="0" w:color="auto"/>
        <w:bottom w:val="none" w:sz="0" w:space="0" w:color="auto"/>
        <w:right w:val="none" w:sz="0" w:space="0" w:color="auto"/>
      </w:divBdr>
    </w:div>
    <w:div w:id="1364163658">
      <w:bodyDiv w:val="1"/>
      <w:marLeft w:val="0"/>
      <w:marRight w:val="0"/>
      <w:marTop w:val="0"/>
      <w:marBottom w:val="0"/>
      <w:divBdr>
        <w:top w:val="none" w:sz="0" w:space="0" w:color="auto"/>
        <w:left w:val="none" w:sz="0" w:space="0" w:color="auto"/>
        <w:bottom w:val="none" w:sz="0" w:space="0" w:color="auto"/>
        <w:right w:val="none" w:sz="0" w:space="0" w:color="auto"/>
      </w:divBdr>
    </w:div>
    <w:div w:id="1394815381">
      <w:bodyDiv w:val="1"/>
      <w:marLeft w:val="0"/>
      <w:marRight w:val="0"/>
      <w:marTop w:val="0"/>
      <w:marBottom w:val="0"/>
      <w:divBdr>
        <w:top w:val="none" w:sz="0" w:space="0" w:color="auto"/>
        <w:left w:val="none" w:sz="0" w:space="0" w:color="auto"/>
        <w:bottom w:val="none" w:sz="0" w:space="0" w:color="auto"/>
        <w:right w:val="none" w:sz="0" w:space="0" w:color="auto"/>
      </w:divBdr>
    </w:div>
    <w:div w:id="1411659289">
      <w:bodyDiv w:val="1"/>
      <w:marLeft w:val="0"/>
      <w:marRight w:val="0"/>
      <w:marTop w:val="0"/>
      <w:marBottom w:val="0"/>
      <w:divBdr>
        <w:top w:val="none" w:sz="0" w:space="0" w:color="auto"/>
        <w:left w:val="none" w:sz="0" w:space="0" w:color="auto"/>
        <w:bottom w:val="none" w:sz="0" w:space="0" w:color="auto"/>
        <w:right w:val="none" w:sz="0" w:space="0" w:color="auto"/>
      </w:divBdr>
    </w:div>
    <w:div w:id="1565750622">
      <w:bodyDiv w:val="1"/>
      <w:marLeft w:val="0"/>
      <w:marRight w:val="0"/>
      <w:marTop w:val="0"/>
      <w:marBottom w:val="0"/>
      <w:divBdr>
        <w:top w:val="none" w:sz="0" w:space="0" w:color="auto"/>
        <w:left w:val="none" w:sz="0" w:space="0" w:color="auto"/>
        <w:bottom w:val="none" w:sz="0" w:space="0" w:color="auto"/>
        <w:right w:val="none" w:sz="0" w:space="0" w:color="auto"/>
      </w:divBdr>
    </w:div>
    <w:div w:id="1611157369">
      <w:bodyDiv w:val="1"/>
      <w:marLeft w:val="0"/>
      <w:marRight w:val="0"/>
      <w:marTop w:val="0"/>
      <w:marBottom w:val="0"/>
      <w:divBdr>
        <w:top w:val="none" w:sz="0" w:space="0" w:color="auto"/>
        <w:left w:val="none" w:sz="0" w:space="0" w:color="auto"/>
        <w:bottom w:val="none" w:sz="0" w:space="0" w:color="auto"/>
        <w:right w:val="none" w:sz="0" w:space="0" w:color="auto"/>
      </w:divBdr>
    </w:div>
    <w:div w:id="1646546542">
      <w:bodyDiv w:val="1"/>
      <w:marLeft w:val="0"/>
      <w:marRight w:val="0"/>
      <w:marTop w:val="0"/>
      <w:marBottom w:val="0"/>
      <w:divBdr>
        <w:top w:val="none" w:sz="0" w:space="0" w:color="auto"/>
        <w:left w:val="none" w:sz="0" w:space="0" w:color="auto"/>
        <w:bottom w:val="none" w:sz="0" w:space="0" w:color="auto"/>
        <w:right w:val="none" w:sz="0" w:space="0" w:color="auto"/>
      </w:divBdr>
    </w:div>
    <w:div w:id="1701053105">
      <w:bodyDiv w:val="1"/>
      <w:marLeft w:val="0"/>
      <w:marRight w:val="0"/>
      <w:marTop w:val="0"/>
      <w:marBottom w:val="0"/>
      <w:divBdr>
        <w:top w:val="none" w:sz="0" w:space="0" w:color="auto"/>
        <w:left w:val="none" w:sz="0" w:space="0" w:color="auto"/>
        <w:bottom w:val="none" w:sz="0" w:space="0" w:color="auto"/>
        <w:right w:val="none" w:sz="0" w:space="0" w:color="auto"/>
      </w:divBdr>
    </w:div>
    <w:div w:id="1753351264">
      <w:bodyDiv w:val="1"/>
      <w:marLeft w:val="0"/>
      <w:marRight w:val="0"/>
      <w:marTop w:val="0"/>
      <w:marBottom w:val="0"/>
      <w:divBdr>
        <w:top w:val="none" w:sz="0" w:space="0" w:color="auto"/>
        <w:left w:val="none" w:sz="0" w:space="0" w:color="auto"/>
        <w:bottom w:val="none" w:sz="0" w:space="0" w:color="auto"/>
        <w:right w:val="none" w:sz="0" w:space="0" w:color="auto"/>
      </w:divBdr>
    </w:div>
    <w:div w:id="1823234021">
      <w:bodyDiv w:val="1"/>
      <w:marLeft w:val="0"/>
      <w:marRight w:val="0"/>
      <w:marTop w:val="0"/>
      <w:marBottom w:val="0"/>
      <w:divBdr>
        <w:top w:val="none" w:sz="0" w:space="0" w:color="auto"/>
        <w:left w:val="none" w:sz="0" w:space="0" w:color="auto"/>
        <w:bottom w:val="none" w:sz="0" w:space="0" w:color="auto"/>
        <w:right w:val="none" w:sz="0" w:space="0" w:color="auto"/>
      </w:divBdr>
      <w:divsChild>
        <w:div w:id="918446120">
          <w:marLeft w:val="547"/>
          <w:marRight w:val="0"/>
          <w:marTop w:val="0"/>
          <w:marBottom w:val="0"/>
          <w:divBdr>
            <w:top w:val="none" w:sz="0" w:space="0" w:color="auto"/>
            <w:left w:val="none" w:sz="0" w:space="0" w:color="auto"/>
            <w:bottom w:val="none" w:sz="0" w:space="0" w:color="auto"/>
            <w:right w:val="none" w:sz="0" w:space="0" w:color="auto"/>
          </w:divBdr>
        </w:div>
        <w:div w:id="1111169218">
          <w:marLeft w:val="1166"/>
          <w:marRight w:val="0"/>
          <w:marTop w:val="0"/>
          <w:marBottom w:val="0"/>
          <w:divBdr>
            <w:top w:val="none" w:sz="0" w:space="0" w:color="auto"/>
            <w:left w:val="none" w:sz="0" w:space="0" w:color="auto"/>
            <w:bottom w:val="none" w:sz="0" w:space="0" w:color="auto"/>
            <w:right w:val="none" w:sz="0" w:space="0" w:color="auto"/>
          </w:divBdr>
        </w:div>
        <w:div w:id="1129394343">
          <w:marLeft w:val="1166"/>
          <w:marRight w:val="0"/>
          <w:marTop w:val="0"/>
          <w:marBottom w:val="0"/>
          <w:divBdr>
            <w:top w:val="none" w:sz="0" w:space="0" w:color="auto"/>
            <w:left w:val="none" w:sz="0" w:space="0" w:color="auto"/>
            <w:bottom w:val="none" w:sz="0" w:space="0" w:color="auto"/>
            <w:right w:val="none" w:sz="0" w:space="0" w:color="auto"/>
          </w:divBdr>
        </w:div>
        <w:div w:id="1596280704">
          <w:marLeft w:val="547"/>
          <w:marRight w:val="0"/>
          <w:marTop w:val="0"/>
          <w:marBottom w:val="0"/>
          <w:divBdr>
            <w:top w:val="none" w:sz="0" w:space="0" w:color="auto"/>
            <w:left w:val="none" w:sz="0" w:space="0" w:color="auto"/>
            <w:bottom w:val="none" w:sz="0" w:space="0" w:color="auto"/>
            <w:right w:val="none" w:sz="0" w:space="0" w:color="auto"/>
          </w:divBdr>
        </w:div>
        <w:div w:id="1786533066">
          <w:marLeft w:val="1166"/>
          <w:marRight w:val="0"/>
          <w:marTop w:val="0"/>
          <w:marBottom w:val="0"/>
          <w:divBdr>
            <w:top w:val="none" w:sz="0" w:space="0" w:color="auto"/>
            <w:left w:val="none" w:sz="0" w:space="0" w:color="auto"/>
            <w:bottom w:val="none" w:sz="0" w:space="0" w:color="auto"/>
            <w:right w:val="none" w:sz="0" w:space="0" w:color="auto"/>
          </w:divBdr>
        </w:div>
        <w:div w:id="1870414174">
          <w:marLeft w:val="547"/>
          <w:marRight w:val="0"/>
          <w:marTop w:val="0"/>
          <w:marBottom w:val="0"/>
          <w:divBdr>
            <w:top w:val="none" w:sz="0" w:space="0" w:color="auto"/>
            <w:left w:val="none" w:sz="0" w:space="0" w:color="auto"/>
            <w:bottom w:val="none" w:sz="0" w:space="0" w:color="auto"/>
            <w:right w:val="none" w:sz="0" w:space="0" w:color="auto"/>
          </w:divBdr>
        </w:div>
      </w:divsChild>
    </w:div>
    <w:div w:id="1885018798">
      <w:bodyDiv w:val="1"/>
      <w:marLeft w:val="0"/>
      <w:marRight w:val="0"/>
      <w:marTop w:val="0"/>
      <w:marBottom w:val="0"/>
      <w:divBdr>
        <w:top w:val="none" w:sz="0" w:space="0" w:color="auto"/>
        <w:left w:val="none" w:sz="0" w:space="0" w:color="auto"/>
        <w:bottom w:val="none" w:sz="0" w:space="0" w:color="auto"/>
        <w:right w:val="none" w:sz="0" w:space="0" w:color="auto"/>
      </w:divBdr>
    </w:div>
    <w:div w:id="1962421702">
      <w:bodyDiv w:val="1"/>
      <w:marLeft w:val="0"/>
      <w:marRight w:val="0"/>
      <w:marTop w:val="0"/>
      <w:marBottom w:val="0"/>
      <w:divBdr>
        <w:top w:val="none" w:sz="0" w:space="0" w:color="auto"/>
        <w:left w:val="none" w:sz="0" w:space="0" w:color="auto"/>
        <w:bottom w:val="none" w:sz="0" w:space="0" w:color="auto"/>
        <w:right w:val="none" w:sz="0" w:space="0" w:color="auto"/>
      </w:divBdr>
      <w:divsChild>
        <w:div w:id="22943413">
          <w:marLeft w:val="1166"/>
          <w:marRight w:val="0"/>
          <w:marTop w:val="0"/>
          <w:marBottom w:val="0"/>
          <w:divBdr>
            <w:top w:val="none" w:sz="0" w:space="0" w:color="auto"/>
            <w:left w:val="none" w:sz="0" w:space="0" w:color="auto"/>
            <w:bottom w:val="none" w:sz="0" w:space="0" w:color="auto"/>
            <w:right w:val="none" w:sz="0" w:space="0" w:color="auto"/>
          </w:divBdr>
        </w:div>
        <w:div w:id="867063695">
          <w:marLeft w:val="547"/>
          <w:marRight w:val="0"/>
          <w:marTop w:val="0"/>
          <w:marBottom w:val="0"/>
          <w:divBdr>
            <w:top w:val="none" w:sz="0" w:space="0" w:color="auto"/>
            <w:left w:val="none" w:sz="0" w:space="0" w:color="auto"/>
            <w:bottom w:val="none" w:sz="0" w:space="0" w:color="auto"/>
            <w:right w:val="none" w:sz="0" w:space="0" w:color="auto"/>
          </w:divBdr>
        </w:div>
        <w:div w:id="946734549">
          <w:marLeft w:val="547"/>
          <w:marRight w:val="0"/>
          <w:marTop w:val="0"/>
          <w:marBottom w:val="0"/>
          <w:divBdr>
            <w:top w:val="none" w:sz="0" w:space="0" w:color="auto"/>
            <w:left w:val="none" w:sz="0" w:space="0" w:color="auto"/>
            <w:bottom w:val="none" w:sz="0" w:space="0" w:color="auto"/>
            <w:right w:val="none" w:sz="0" w:space="0" w:color="auto"/>
          </w:divBdr>
        </w:div>
        <w:div w:id="1228028618">
          <w:marLeft w:val="547"/>
          <w:marRight w:val="0"/>
          <w:marTop w:val="0"/>
          <w:marBottom w:val="0"/>
          <w:divBdr>
            <w:top w:val="none" w:sz="0" w:space="0" w:color="auto"/>
            <w:left w:val="none" w:sz="0" w:space="0" w:color="auto"/>
            <w:bottom w:val="none" w:sz="0" w:space="0" w:color="auto"/>
            <w:right w:val="none" w:sz="0" w:space="0" w:color="auto"/>
          </w:divBdr>
        </w:div>
        <w:div w:id="1490710882">
          <w:marLeft w:val="1166"/>
          <w:marRight w:val="0"/>
          <w:marTop w:val="0"/>
          <w:marBottom w:val="0"/>
          <w:divBdr>
            <w:top w:val="none" w:sz="0" w:space="0" w:color="auto"/>
            <w:left w:val="none" w:sz="0" w:space="0" w:color="auto"/>
            <w:bottom w:val="none" w:sz="0" w:space="0" w:color="auto"/>
            <w:right w:val="none" w:sz="0" w:space="0" w:color="auto"/>
          </w:divBdr>
        </w:div>
        <w:div w:id="2123642825">
          <w:marLeft w:val="1166"/>
          <w:marRight w:val="0"/>
          <w:marTop w:val="0"/>
          <w:marBottom w:val="0"/>
          <w:divBdr>
            <w:top w:val="none" w:sz="0" w:space="0" w:color="auto"/>
            <w:left w:val="none" w:sz="0" w:space="0" w:color="auto"/>
            <w:bottom w:val="none" w:sz="0" w:space="0" w:color="auto"/>
            <w:right w:val="none" w:sz="0" w:space="0" w:color="auto"/>
          </w:divBdr>
        </w:div>
      </w:divsChild>
    </w:div>
    <w:div w:id="2045211683">
      <w:bodyDiv w:val="1"/>
      <w:marLeft w:val="0"/>
      <w:marRight w:val="0"/>
      <w:marTop w:val="0"/>
      <w:marBottom w:val="0"/>
      <w:divBdr>
        <w:top w:val="none" w:sz="0" w:space="0" w:color="auto"/>
        <w:left w:val="none" w:sz="0" w:space="0" w:color="auto"/>
        <w:bottom w:val="none" w:sz="0" w:space="0" w:color="auto"/>
        <w:right w:val="none" w:sz="0" w:space="0" w:color="auto"/>
      </w:divBdr>
    </w:div>
    <w:div w:id="2055687925">
      <w:bodyDiv w:val="1"/>
      <w:marLeft w:val="0"/>
      <w:marRight w:val="0"/>
      <w:marTop w:val="0"/>
      <w:marBottom w:val="0"/>
      <w:divBdr>
        <w:top w:val="none" w:sz="0" w:space="0" w:color="auto"/>
        <w:left w:val="none" w:sz="0" w:space="0" w:color="auto"/>
        <w:bottom w:val="none" w:sz="0" w:space="0" w:color="auto"/>
        <w:right w:val="none" w:sz="0" w:space="0" w:color="auto"/>
      </w:divBdr>
    </w:div>
    <w:div w:id="2079285221">
      <w:bodyDiv w:val="1"/>
      <w:marLeft w:val="0"/>
      <w:marRight w:val="0"/>
      <w:marTop w:val="0"/>
      <w:marBottom w:val="0"/>
      <w:divBdr>
        <w:top w:val="none" w:sz="0" w:space="0" w:color="auto"/>
        <w:left w:val="none" w:sz="0" w:space="0" w:color="auto"/>
        <w:bottom w:val="none" w:sz="0" w:space="0" w:color="auto"/>
        <w:right w:val="none" w:sz="0" w:space="0" w:color="auto"/>
      </w:divBdr>
    </w:div>
    <w:div w:id="2089575121">
      <w:bodyDiv w:val="1"/>
      <w:marLeft w:val="0"/>
      <w:marRight w:val="0"/>
      <w:marTop w:val="0"/>
      <w:marBottom w:val="0"/>
      <w:divBdr>
        <w:top w:val="none" w:sz="0" w:space="0" w:color="auto"/>
        <w:left w:val="none" w:sz="0" w:space="0" w:color="auto"/>
        <w:bottom w:val="none" w:sz="0" w:space="0" w:color="auto"/>
        <w:right w:val="none" w:sz="0" w:space="0" w:color="auto"/>
      </w:divBdr>
    </w:div>
    <w:div w:id="2097818591">
      <w:bodyDiv w:val="1"/>
      <w:marLeft w:val="0"/>
      <w:marRight w:val="0"/>
      <w:marTop w:val="0"/>
      <w:marBottom w:val="0"/>
      <w:divBdr>
        <w:top w:val="none" w:sz="0" w:space="0" w:color="auto"/>
        <w:left w:val="none" w:sz="0" w:space="0" w:color="auto"/>
        <w:bottom w:val="none" w:sz="0" w:space="0" w:color="auto"/>
        <w:right w:val="none" w:sz="0" w:space="0" w:color="auto"/>
      </w:divBdr>
    </w:div>
    <w:div w:id="211840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20Maastricht\Templates\TDoc_Template_RAN4%231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RBI5PAMIO524-1616901215-40349</_dlc_DocId>
    <HideFromDelve xmlns="71c5aaf6-e6ce-465b-b873-5148d2a4c105">false</HideFromDelve>
    <_dlc_DocIdUrl xmlns="71c5aaf6-e6ce-465b-b873-5148d2a4c105">
      <Url>https://nokia.sharepoint.com/sites/gxp/_layouts/15/DocIdRedir.aspx?ID=RBI5PAMIO524-1616901215-40349</Url>
      <Description>RBI5PAMIO524-1616901215-40349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911F4DB3-537F-49AD-AA38-1E254C3EF7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Template>
  <TotalTime>1292</TotalTime>
  <Pages>7</Pages>
  <Words>1601</Words>
  <Characters>9126</Characters>
  <Application>Microsoft Office Word</Application>
  <DocSecurity>0</DocSecurity>
  <Lines>76</Lines>
  <Paragraphs>21</Paragraphs>
  <ScaleCrop>false</ScaleCrop>
  <Company/>
  <LinksUpToDate>false</LinksUpToDate>
  <CharactersWithSpaces>10706</CharactersWithSpaces>
  <SharedDoc>false</SharedDoc>
  <HLinks>
    <vt:vector size="72" baseType="variant">
      <vt:variant>
        <vt:i4>1703994</vt:i4>
      </vt:variant>
      <vt:variant>
        <vt:i4>41</vt:i4>
      </vt:variant>
      <vt:variant>
        <vt:i4>0</vt:i4>
      </vt:variant>
      <vt:variant>
        <vt:i4>5</vt:i4>
      </vt:variant>
      <vt:variant>
        <vt:lpwstr/>
      </vt:variant>
      <vt:variant>
        <vt:lpwstr>_Toc189734160</vt:lpwstr>
      </vt:variant>
      <vt:variant>
        <vt:i4>1638458</vt:i4>
      </vt:variant>
      <vt:variant>
        <vt:i4>38</vt:i4>
      </vt:variant>
      <vt:variant>
        <vt:i4>0</vt:i4>
      </vt:variant>
      <vt:variant>
        <vt:i4>5</vt:i4>
      </vt:variant>
      <vt:variant>
        <vt:lpwstr/>
      </vt:variant>
      <vt:variant>
        <vt:lpwstr>_Toc189734159</vt:lpwstr>
      </vt:variant>
      <vt:variant>
        <vt:i4>1638458</vt:i4>
      </vt:variant>
      <vt:variant>
        <vt:i4>35</vt:i4>
      </vt:variant>
      <vt:variant>
        <vt:i4>0</vt:i4>
      </vt:variant>
      <vt:variant>
        <vt:i4>5</vt:i4>
      </vt:variant>
      <vt:variant>
        <vt:lpwstr/>
      </vt:variant>
      <vt:variant>
        <vt:lpwstr>_Toc189734158</vt:lpwstr>
      </vt:variant>
      <vt:variant>
        <vt:i4>1638458</vt:i4>
      </vt:variant>
      <vt:variant>
        <vt:i4>32</vt:i4>
      </vt:variant>
      <vt:variant>
        <vt:i4>0</vt:i4>
      </vt:variant>
      <vt:variant>
        <vt:i4>5</vt:i4>
      </vt:variant>
      <vt:variant>
        <vt:lpwstr/>
      </vt:variant>
      <vt:variant>
        <vt:lpwstr>_Toc189734157</vt:lpwstr>
      </vt:variant>
      <vt:variant>
        <vt:i4>1638458</vt:i4>
      </vt:variant>
      <vt:variant>
        <vt:i4>29</vt:i4>
      </vt:variant>
      <vt:variant>
        <vt:i4>0</vt:i4>
      </vt:variant>
      <vt:variant>
        <vt:i4>5</vt:i4>
      </vt:variant>
      <vt:variant>
        <vt:lpwstr/>
      </vt:variant>
      <vt:variant>
        <vt:lpwstr>_Toc189734156</vt:lpwstr>
      </vt:variant>
      <vt:variant>
        <vt:i4>1638458</vt:i4>
      </vt:variant>
      <vt:variant>
        <vt:i4>26</vt:i4>
      </vt:variant>
      <vt:variant>
        <vt:i4>0</vt:i4>
      </vt:variant>
      <vt:variant>
        <vt:i4>5</vt:i4>
      </vt:variant>
      <vt:variant>
        <vt:lpwstr/>
      </vt:variant>
      <vt:variant>
        <vt:lpwstr>_Toc189734155</vt:lpwstr>
      </vt:variant>
      <vt:variant>
        <vt:i4>1638458</vt:i4>
      </vt:variant>
      <vt:variant>
        <vt:i4>23</vt:i4>
      </vt:variant>
      <vt:variant>
        <vt:i4>0</vt:i4>
      </vt:variant>
      <vt:variant>
        <vt:i4>5</vt:i4>
      </vt:variant>
      <vt:variant>
        <vt:lpwstr/>
      </vt:variant>
      <vt:variant>
        <vt:lpwstr>_Toc189734154</vt:lpwstr>
      </vt:variant>
      <vt:variant>
        <vt:i4>1638458</vt:i4>
      </vt:variant>
      <vt:variant>
        <vt:i4>20</vt:i4>
      </vt:variant>
      <vt:variant>
        <vt:i4>0</vt:i4>
      </vt:variant>
      <vt:variant>
        <vt:i4>5</vt:i4>
      </vt:variant>
      <vt:variant>
        <vt:lpwstr/>
      </vt:variant>
      <vt:variant>
        <vt:lpwstr>_Toc189734153</vt:lpwstr>
      </vt:variant>
      <vt:variant>
        <vt:i4>1638458</vt:i4>
      </vt:variant>
      <vt:variant>
        <vt:i4>17</vt:i4>
      </vt:variant>
      <vt:variant>
        <vt:i4>0</vt:i4>
      </vt:variant>
      <vt:variant>
        <vt:i4>5</vt:i4>
      </vt:variant>
      <vt:variant>
        <vt:lpwstr/>
      </vt:variant>
      <vt:variant>
        <vt:lpwstr>_Toc189734152</vt:lpwstr>
      </vt:variant>
      <vt:variant>
        <vt:i4>1638458</vt:i4>
      </vt:variant>
      <vt:variant>
        <vt:i4>14</vt:i4>
      </vt:variant>
      <vt:variant>
        <vt:i4>0</vt:i4>
      </vt:variant>
      <vt:variant>
        <vt:i4>5</vt:i4>
      </vt:variant>
      <vt:variant>
        <vt:lpwstr/>
      </vt:variant>
      <vt:variant>
        <vt:lpwstr>_Toc189734151</vt:lpwstr>
      </vt:variant>
      <vt:variant>
        <vt:i4>1638458</vt:i4>
      </vt:variant>
      <vt:variant>
        <vt:i4>11</vt:i4>
      </vt:variant>
      <vt:variant>
        <vt:i4>0</vt:i4>
      </vt:variant>
      <vt:variant>
        <vt:i4>5</vt:i4>
      </vt:variant>
      <vt:variant>
        <vt:lpwstr/>
      </vt:variant>
      <vt:variant>
        <vt:lpwstr>_Toc189734150</vt:lpwstr>
      </vt:variant>
      <vt:variant>
        <vt:i4>1572922</vt:i4>
      </vt:variant>
      <vt:variant>
        <vt:i4>8</vt:i4>
      </vt:variant>
      <vt:variant>
        <vt:i4>0</vt:i4>
      </vt:variant>
      <vt:variant>
        <vt:i4>5</vt:i4>
      </vt:variant>
      <vt:variant>
        <vt:lpwstr/>
      </vt:variant>
      <vt:variant>
        <vt:lpwstr>_Toc189734149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235</cp:revision>
  <dcterms:created xsi:type="dcterms:W3CDTF">2025-01-22T14:48:00Z</dcterms:created>
  <dcterms:modified xsi:type="dcterms:W3CDTF">2025-02-07T12:26:00Z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GrammarlyDocumentId">
    <vt:lpwstr>812ab99a16db8eda4bbcbe2eeda81299d8aef16cd8207e0a3818482e82eacda1</vt:lpwstr>
  </property>
  <property fmtid="{D5CDD505-2E9C-101B-9397-08002B2CF9AE}" pid="12" name="_dlc_DocIdItemGuid">
    <vt:lpwstr>7e50d869-3dde-4bed-b73a-62cafa2d3d2a</vt:lpwstr>
  </property>
</Properties>
</file>